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8F" w:rsidRDefault="00332795" w:rsidP="0095588F">
      <w:pPr>
        <w:spacing w:after="7675" w:line="240" w:lineRule="auto"/>
        <w:ind w:left="3487" w:right="1191" w:hanging="652"/>
        <w:contextualSpacing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-720725</wp:posOffset>
            </wp:positionH>
            <wp:positionV relativeFrom="paragraph">
              <wp:posOffset>-493395</wp:posOffset>
            </wp:positionV>
            <wp:extent cx="7047230" cy="10054590"/>
            <wp:effectExtent l="0" t="0" r="1270" b="3810"/>
            <wp:wrapSquare wrapText="bothSides"/>
            <wp:docPr id="3" name="Рисунок 3" descr="C:\Users\Вылугина Ольга\Desktop\КРЫЛОВ\Заявка_00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ылугина Ольга\Desktop\КРЫЛОВ\Заявка_000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30" cy="1005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334" w:rsidRPr="00332795" w:rsidRDefault="00181CBA">
      <w:pPr>
        <w:pStyle w:val="1"/>
        <w:numPr>
          <w:ilvl w:val="0"/>
          <w:numId w:val="0"/>
        </w:numPr>
        <w:spacing w:after="222"/>
        <w:ind w:left="812" w:right="855"/>
        <w:rPr>
          <w:sz w:val="28"/>
          <w:szCs w:val="28"/>
        </w:rPr>
      </w:pPr>
      <w:r w:rsidRPr="00332795">
        <w:rPr>
          <w:sz w:val="28"/>
          <w:szCs w:val="28"/>
        </w:rPr>
        <w:lastRenderedPageBreak/>
        <w:t>Содержание программы</w:t>
      </w:r>
    </w:p>
    <w:p w:rsidR="00971334" w:rsidRPr="00332795" w:rsidRDefault="002A5FD7">
      <w:pPr>
        <w:numPr>
          <w:ilvl w:val="0"/>
          <w:numId w:val="1"/>
        </w:numPr>
        <w:spacing w:after="97" w:line="253" w:lineRule="auto"/>
        <w:ind w:right="0" w:hanging="202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ПОЯСНИТЕЛЬНАЯ ЗАПИСКА</w:t>
      </w:r>
    </w:p>
    <w:p w:rsidR="00971334" w:rsidRPr="00332795" w:rsidRDefault="00181CBA">
      <w:pPr>
        <w:spacing w:after="124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1.1 Актуальность разработки программы наставничества</w:t>
      </w:r>
      <w:r w:rsidR="00C3795E" w:rsidRPr="00332795">
        <w:rPr>
          <w:sz w:val="28"/>
          <w:szCs w:val="28"/>
        </w:rPr>
        <w:t xml:space="preserve">  </w:t>
      </w:r>
    </w:p>
    <w:p w:rsidR="00971334" w:rsidRPr="00332795" w:rsidRDefault="00181CBA">
      <w:pPr>
        <w:spacing w:after="109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1.2.Взаимосвязь с другими документами организации</w:t>
      </w:r>
    </w:p>
    <w:p w:rsidR="00971334" w:rsidRPr="00332795" w:rsidRDefault="0095588F">
      <w:pPr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 xml:space="preserve">1 </w:t>
      </w:r>
      <w:proofErr w:type="gramStart"/>
      <w:r w:rsidRPr="00332795">
        <w:rPr>
          <w:sz w:val="28"/>
          <w:szCs w:val="28"/>
        </w:rPr>
        <w:t>З</w:t>
      </w:r>
      <w:proofErr w:type="gramEnd"/>
      <w:r w:rsidRPr="00332795">
        <w:rPr>
          <w:sz w:val="28"/>
          <w:szCs w:val="28"/>
        </w:rPr>
        <w:t xml:space="preserve"> Ц</w:t>
      </w:r>
      <w:r w:rsidR="00181CBA" w:rsidRPr="00332795">
        <w:rPr>
          <w:sz w:val="28"/>
          <w:szCs w:val="28"/>
        </w:rPr>
        <w:t>ель и задачи программы наставничества</w:t>
      </w:r>
    </w:p>
    <w:p w:rsidR="00971334" w:rsidRPr="00332795" w:rsidRDefault="00181CBA">
      <w:pPr>
        <w:spacing w:after="125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1.4.Срок реализации программы</w:t>
      </w:r>
    </w:p>
    <w:p w:rsidR="00971334" w:rsidRPr="00332795" w:rsidRDefault="00181CBA">
      <w:pPr>
        <w:spacing w:after="130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1.5.Применяемые формы наставничества и технологии</w:t>
      </w:r>
    </w:p>
    <w:p w:rsidR="00971334" w:rsidRPr="00332795" w:rsidRDefault="00BB5DF5">
      <w:pPr>
        <w:spacing w:after="104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2</w:t>
      </w:r>
      <w:r w:rsidR="00181CBA" w:rsidRPr="00332795">
        <w:rPr>
          <w:sz w:val="28"/>
          <w:szCs w:val="28"/>
        </w:rPr>
        <w:t>.</w:t>
      </w:r>
      <w:r w:rsidRPr="00332795">
        <w:rPr>
          <w:sz w:val="28"/>
          <w:szCs w:val="28"/>
        </w:rPr>
        <w:t xml:space="preserve"> </w:t>
      </w:r>
      <w:r w:rsidR="002A5FD7" w:rsidRPr="00332795">
        <w:rPr>
          <w:sz w:val="28"/>
          <w:szCs w:val="28"/>
        </w:rPr>
        <w:t>СОДЕРЖАНИЕ ПРИГРАММЫ</w:t>
      </w:r>
    </w:p>
    <w:p w:rsidR="00971334" w:rsidRPr="00332795" w:rsidRDefault="00181CBA">
      <w:pPr>
        <w:spacing w:after="94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2.1 Основные участники программы и их функции</w:t>
      </w:r>
    </w:p>
    <w:p w:rsidR="00971334" w:rsidRPr="00332795" w:rsidRDefault="00181CBA">
      <w:pPr>
        <w:spacing w:after="133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2.2 Механизм управления программой наставничества</w:t>
      </w:r>
    </w:p>
    <w:p w:rsidR="00971334" w:rsidRPr="00332795" w:rsidRDefault="00BB5DF5">
      <w:pPr>
        <w:spacing w:after="94" w:line="253" w:lineRule="auto"/>
        <w:ind w:left="68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3</w:t>
      </w:r>
      <w:r w:rsidR="00181CBA" w:rsidRPr="00332795">
        <w:rPr>
          <w:sz w:val="28"/>
          <w:szCs w:val="28"/>
        </w:rPr>
        <w:t>. Оценка результатов программы и ее эффективности</w:t>
      </w:r>
    </w:p>
    <w:p w:rsidR="00971334" w:rsidRPr="00332795" w:rsidRDefault="00181CBA">
      <w:pPr>
        <w:spacing w:after="127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3.1 Организация контроля и оценки</w:t>
      </w:r>
    </w:p>
    <w:p w:rsidR="00FC2589" w:rsidRPr="00332795" w:rsidRDefault="00BB5DF5">
      <w:pPr>
        <w:spacing w:after="3" w:line="253" w:lineRule="auto"/>
        <w:ind w:left="72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4</w:t>
      </w:r>
      <w:r w:rsidR="00181CBA" w:rsidRPr="00332795">
        <w:rPr>
          <w:sz w:val="28"/>
          <w:szCs w:val="28"/>
        </w:rPr>
        <w:t>. План реализации мероприятий программ</w:t>
      </w:r>
      <w:r w:rsidR="00FC2589" w:rsidRPr="00332795">
        <w:rPr>
          <w:sz w:val="28"/>
          <w:szCs w:val="28"/>
        </w:rPr>
        <w:t xml:space="preserve">ы наставничества </w:t>
      </w:r>
      <w:proofErr w:type="gramStart"/>
      <w:r w:rsidR="00FC2589" w:rsidRPr="00332795">
        <w:rPr>
          <w:sz w:val="28"/>
          <w:szCs w:val="28"/>
        </w:rPr>
        <w:t>на</w:t>
      </w:r>
      <w:proofErr w:type="gramEnd"/>
    </w:p>
    <w:p w:rsidR="00971334" w:rsidRPr="00332795" w:rsidRDefault="00256DAB">
      <w:pPr>
        <w:spacing w:after="3" w:line="253" w:lineRule="auto"/>
        <w:ind w:left="72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 xml:space="preserve">     2025-2026</w:t>
      </w:r>
      <w:r w:rsidR="00FC2589" w:rsidRPr="00332795">
        <w:rPr>
          <w:sz w:val="28"/>
          <w:szCs w:val="28"/>
        </w:rPr>
        <w:t xml:space="preserve"> учебный год</w:t>
      </w:r>
      <w:r w:rsidR="00181CBA" w:rsidRPr="00332795">
        <w:rPr>
          <w:sz w:val="28"/>
          <w:szCs w:val="28"/>
        </w:rPr>
        <w:br w:type="page"/>
      </w:r>
    </w:p>
    <w:p w:rsidR="00971334" w:rsidRPr="00332795" w:rsidRDefault="00181CBA">
      <w:pPr>
        <w:pStyle w:val="1"/>
        <w:spacing w:after="255"/>
        <w:ind w:left="1085" w:right="240" w:hanging="283"/>
        <w:rPr>
          <w:sz w:val="28"/>
          <w:szCs w:val="28"/>
        </w:rPr>
      </w:pPr>
      <w:r w:rsidRPr="00332795">
        <w:rPr>
          <w:sz w:val="28"/>
          <w:szCs w:val="28"/>
        </w:rPr>
        <w:lastRenderedPageBreak/>
        <w:t>ПОЯСНИТЕЛЬНАЯ ЗАПИСКА</w:t>
      </w:r>
    </w:p>
    <w:p w:rsidR="00971334" w:rsidRPr="00332795" w:rsidRDefault="00181CBA">
      <w:pPr>
        <w:spacing w:after="3" w:line="253" w:lineRule="auto"/>
        <w:ind w:left="730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1.1.Актуальность разработки программы наставничества</w:t>
      </w:r>
    </w:p>
    <w:p w:rsidR="00971334" w:rsidRPr="00332795" w:rsidRDefault="00181CBA">
      <w:pPr>
        <w:ind w:left="0" w:right="144"/>
        <w:rPr>
          <w:sz w:val="28"/>
          <w:szCs w:val="28"/>
        </w:rPr>
      </w:pPr>
      <w:r w:rsidRPr="00332795">
        <w:rPr>
          <w:sz w:val="28"/>
          <w:szCs w:val="28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971334" w:rsidRPr="00332795" w:rsidRDefault="00181CBA">
      <w:pPr>
        <w:ind w:left="5" w:right="144"/>
        <w:rPr>
          <w:sz w:val="28"/>
          <w:szCs w:val="28"/>
        </w:rPr>
      </w:pPr>
      <w:r w:rsidRPr="00332795">
        <w:rPr>
          <w:sz w:val="28"/>
          <w:szCs w:val="28"/>
        </w:rPr>
        <w:t>Поддержка молодых специалистов, а также вновь прибывших специалистов в конкретное образовательное учреждение — одна из ключевых задач образовательной политики.</w:t>
      </w:r>
    </w:p>
    <w:p w:rsidR="00971334" w:rsidRPr="00332795" w:rsidRDefault="00181CBA">
      <w:pPr>
        <w:ind w:left="5" w:right="139"/>
        <w:rPr>
          <w:sz w:val="28"/>
          <w:szCs w:val="28"/>
        </w:rPr>
      </w:pPr>
      <w:r w:rsidRPr="00332795">
        <w:rPr>
          <w:sz w:val="28"/>
          <w:szCs w:val="28"/>
        </w:rPr>
        <w:t>Со</w:t>
      </w:r>
      <w:r w:rsidR="0095588F" w:rsidRPr="00332795">
        <w:rPr>
          <w:sz w:val="28"/>
          <w:szCs w:val="28"/>
        </w:rPr>
        <w:t>временной гимназии</w:t>
      </w:r>
      <w:r w:rsidRPr="00332795">
        <w:rPr>
          <w:sz w:val="28"/>
          <w:szCs w:val="28"/>
        </w:rPr>
        <w:t xml:space="preserve">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971334" w:rsidRPr="00332795" w:rsidRDefault="00181CBA">
      <w:pPr>
        <w:ind w:left="5" w:right="139"/>
        <w:rPr>
          <w:sz w:val="28"/>
          <w:szCs w:val="28"/>
        </w:rPr>
      </w:pPr>
      <w:r w:rsidRPr="00332795">
        <w:rPr>
          <w:sz w:val="28"/>
          <w:szCs w:val="28"/>
        </w:rPr>
        <w:t>Начинающим учителям необходима профессиональная помощь в овлад</w:t>
      </w:r>
      <w:r w:rsidR="00FC2589" w:rsidRPr="00332795">
        <w:rPr>
          <w:sz w:val="28"/>
          <w:szCs w:val="28"/>
        </w:rPr>
        <w:t>ении педагогическим мастерством</w:t>
      </w:r>
      <w:r w:rsidRPr="00332795">
        <w:rPr>
          <w:sz w:val="28"/>
          <w:szCs w:val="28"/>
        </w:rPr>
        <w:t xml:space="preserve">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971334" w:rsidRPr="00332795" w:rsidRDefault="00181CBA">
      <w:pPr>
        <w:ind w:left="5" w:right="134"/>
        <w:rPr>
          <w:sz w:val="28"/>
          <w:szCs w:val="28"/>
        </w:rPr>
      </w:pPr>
      <w:r w:rsidRPr="0033279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5D92C16B" wp14:editId="62130926">
            <wp:simplePos x="0" y="0"/>
            <wp:positionH relativeFrom="page">
              <wp:posOffset>634247</wp:posOffset>
            </wp:positionH>
            <wp:positionV relativeFrom="page">
              <wp:posOffset>6440425</wp:posOffset>
            </wp:positionV>
            <wp:extent cx="30493" cy="39624"/>
            <wp:effectExtent l="0" t="0" r="0" b="0"/>
            <wp:wrapSquare wrapText="bothSides"/>
            <wp:docPr id="3815" name="Picture 3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" name="Picture 38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79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F52EA7F" wp14:editId="7AFACEFE">
            <wp:simplePos x="0" y="0"/>
            <wp:positionH relativeFrom="page">
              <wp:posOffset>664740</wp:posOffset>
            </wp:positionH>
            <wp:positionV relativeFrom="page">
              <wp:posOffset>6498337</wp:posOffset>
            </wp:positionV>
            <wp:extent cx="3049" cy="3048"/>
            <wp:effectExtent l="0" t="0" r="0" b="0"/>
            <wp:wrapSquare wrapText="bothSides"/>
            <wp:docPr id="3816" name="Picture 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" name="Picture 38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795">
        <w:rPr>
          <w:sz w:val="28"/>
          <w:szCs w:val="28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оказывать методическую помощь в работе.</w:t>
      </w:r>
    </w:p>
    <w:p w:rsidR="00971334" w:rsidRPr="00332795" w:rsidRDefault="00181CBA">
      <w:pPr>
        <w:ind w:left="10" w:right="139"/>
        <w:rPr>
          <w:sz w:val="28"/>
          <w:szCs w:val="28"/>
        </w:rPr>
      </w:pPr>
      <w:r w:rsidRPr="00332795">
        <w:rPr>
          <w:sz w:val="28"/>
          <w:szCs w:val="28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971334" w:rsidRPr="00332795" w:rsidRDefault="00181CBA">
      <w:pPr>
        <w:ind w:left="14" w:right="62"/>
        <w:rPr>
          <w:sz w:val="28"/>
          <w:szCs w:val="28"/>
        </w:rPr>
      </w:pPr>
      <w:r w:rsidRPr="00332795">
        <w:rPr>
          <w:sz w:val="28"/>
          <w:szCs w:val="28"/>
        </w:rPr>
        <w:t>Настоящая программа призвана помочь в организации деятел</w:t>
      </w:r>
      <w:r w:rsidR="00BB5DF5" w:rsidRPr="00332795">
        <w:rPr>
          <w:sz w:val="28"/>
          <w:szCs w:val="28"/>
        </w:rPr>
        <w:t xml:space="preserve">ьности наставников с молодыми </w:t>
      </w:r>
      <w:r w:rsidRPr="00332795">
        <w:rPr>
          <w:sz w:val="28"/>
          <w:szCs w:val="28"/>
        </w:rPr>
        <w:t xml:space="preserve">на </w:t>
      </w:r>
      <w:r w:rsidRPr="00332795">
        <w:rPr>
          <w:sz w:val="28"/>
          <w:szCs w:val="28"/>
          <w:u w:val="single" w:color="FFFFFF" w:themeColor="background1"/>
        </w:rPr>
        <w:t>уровне образовательной организации.</w:t>
      </w:r>
    </w:p>
    <w:p w:rsidR="00971334" w:rsidRPr="00332795" w:rsidRDefault="00D45F52" w:rsidP="00BB5DF5">
      <w:pPr>
        <w:spacing w:after="0" w:line="240" w:lineRule="auto"/>
        <w:ind w:left="0" w:right="134" w:firstLine="0"/>
        <w:jc w:val="right"/>
        <w:rPr>
          <w:sz w:val="28"/>
          <w:szCs w:val="28"/>
        </w:rPr>
      </w:pPr>
      <w:r w:rsidRPr="0033279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2E3E3B5" wp14:editId="7BA34CEC">
                <wp:simplePos x="0" y="0"/>
                <wp:positionH relativeFrom="column">
                  <wp:posOffset>988060</wp:posOffset>
                </wp:positionH>
                <wp:positionV relativeFrom="paragraph">
                  <wp:posOffset>-26035</wp:posOffset>
                </wp:positionV>
                <wp:extent cx="1939290" cy="3175"/>
                <wp:effectExtent l="6985" t="12065" r="6350" b="3810"/>
                <wp:wrapNone/>
                <wp:docPr id="1" name="Group 30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3175"/>
                          <a:chOff x="0" y="0"/>
                          <a:chExt cx="19393" cy="30"/>
                        </a:xfrm>
                      </wpg:grpSpPr>
                      <wps:wsp>
                        <wps:cNvPr id="2" name="Shape 300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93" cy="30"/>
                          </a:xfrm>
                          <a:custGeom>
                            <a:avLst/>
                            <a:gdLst>
                              <a:gd name="T0" fmla="*/ 0 w 1939333"/>
                              <a:gd name="T1" fmla="*/ 1524 h 3048"/>
                              <a:gd name="T2" fmla="*/ 1939333 w 1939333"/>
                              <a:gd name="T3" fmla="*/ 1524 h 3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9333" h="3048">
                                <a:moveTo>
                                  <a:pt x="0" y="1524"/>
                                </a:moveTo>
                                <a:lnTo>
                                  <a:pt x="1939333" y="152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31" o:spid="_x0000_s1026" style="position:absolute;margin-left:77.8pt;margin-top:-2.05pt;width:152.7pt;height:.25pt;z-index:-251655168" coordsize="193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">
                <v:shape id="Shape 30030" o:spid="_x0000_s1027" style="position:absolute;width:19393;height:30;visibility:visible;mso-wrap-style:square;v-text-anchor:top" coordsize="1939333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zV8QA&#10;AADaAAAADwAAAGRycy9kb3ducmV2LnhtbESPQWvCQBSE70L/w/IKXqRu6qFK6iqmRSl40bQ/4DX7&#10;TNJm34bsU2N/fVcQPA4z8w0zX/auUSfqQu3ZwPM4AUVceFtzaeDrc/00AxUE2WLjmQxcKMBy8TCY&#10;Y2r9mfd0yqVUEcIhRQOVSJtqHYqKHIaxb4mjd/CdQ4myK7Xt8BzhrtGTJHnRDmuOCxW29FZR8Zsf&#10;nYFtNr2ETA5/q82Ownv2I6P+2xozfOxXr6CEermHb+0Pa2AC1yvxBu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s1fEAAAA2gAAAA8AAAAAAAAAAAAAAAAAmAIAAGRycy9k&#10;b3ducmV2LnhtbFBLBQYAAAAABAAEAPUAAACJAwAAAAA=&#10;" path="m,1524r1939333,e" filled="f" fillcolor="black" strokeweight=".24pt">
                  <v:stroke miterlimit="1" joinstyle="miter"/>
                  <v:path o:connecttype="custom" o:connectlocs="0,15;19393,15" o:connectangles="0,0"/>
                </v:shape>
              </v:group>
            </w:pict>
          </mc:Fallback>
        </mc:AlternateContent>
      </w:r>
      <w:r w:rsidR="00181CBA" w:rsidRPr="00332795">
        <w:rPr>
          <w:sz w:val="28"/>
          <w:szCs w:val="28"/>
        </w:rPr>
        <w:t>Данная программа</w:t>
      </w:r>
      <w:r w:rsidR="00FC2589" w:rsidRPr="00332795">
        <w:rPr>
          <w:sz w:val="28"/>
          <w:szCs w:val="28"/>
        </w:rPr>
        <w:t xml:space="preserve"> </w:t>
      </w:r>
      <w:r w:rsidR="00B24E66" w:rsidRPr="00332795">
        <w:rPr>
          <w:sz w:val="28"/>
          <w:szCs w:val="28"/>
        </w:rPr>
        <w:t>актуальна для</w:t>
      </w:r>
      <w:r w:rsidR="00FC2589" w:rsidRPr="00332795">
        <w:rPr>
          <w:sz w:val="28"/>
          <w:szCs w:val="28"/>
        </w:rPr>
        <w:t xml:space="preserve"> гимназии, так как у нас работает</w:t>
      </w:r>
    </w:p>
    <w:p w:rsidR="00971334" w:rsidRPr="00332795" w:rsidRDefault="00FC2589" w:rsidP="00BB5DF5">
      <w:pPr>
        <w:spacing w:after="0" w:line="240" w:lineRule="auto"/>
        <w:ind w:left="14" w:right="62" w:firstLine="0"/>
        <w:rPr>
          <w:sz w:val="28"/>
          <w:szCs w:val="28"/>
        </w:rPr>
      </w:pPr>
      <w:r w:rsidRPr="00332795">
        <w:rPr>
          <w:noProof/>
          <w:sz w:val="28"/>
          <w:szCs w:val="28"/>
        </w:rPr>
        <w:lastRenderedPageBreak/>
        <w:t>М</w:t>
      </w:r>
      <w:proofErr w:type="spellStart"/>
      <w:r w:rsidR="00181CBA" w:rsidRPr="00332795">
        <w:rPr>
          <w:sz w:val="28"/>
          <w:szCs w:val="28"/>
        </w:rPr>
        <w:t>о</w:t>
      </w:r>
      <w:r w:rsidRPr="00332795">
        <w:rPr>
          <w:sz w:val="28"/>
          <w:szCs w:val="28"/>
        </w:rPr>
        <w:t>лодой</w:t>
      </w:r>
      <w:proofErr w:type="spellEnd"/>
      <w:r w:rsidRPr="00332795">
        <w:rPr>
          <w:sz w:val="28"/>
          <w:szCs w:val="28"/>
        </w:rPr>
        <w:t xml:space="preserve"> учитель Исаева Татьяна Ивановна.</w:t>
      </w:r>
    </w:p>
    <w:p w:rsidR="00B24E66" w:rsidRPr="00332795" w:rsidRDefault="00B24E66" w:rsidP="00BB5DF5">
      <w:pPr>
        <w:spacing w:after="0" w:line="240" w:lineRule="auto"/>
        <w:ind w:left="14" w:right="62" w:firstLine="0"/>
        <w:rPr>
          <w:sz w:val="28"/>
          <w:szCs w:val="28"/>
        </w:rPr>
      </w:pPr>
    </w:p>
    <w:p w:rsidR="00971334" w:rsidRPr="00332795" w:rsidRDefault="00181CBA" w:rsidP="00BB5DF5">
      <w:pPr>
        <w:spacing w:after="0" w:line="240" w:lineRule="auto"/>
        <w:ind w:left="730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1.2.Взаимосвязь с другими документами организации</w:t>
      </w:r>
    </w:p>
    <w:p w:rsidR="00971334" w:rsidRPr="00332795" w:rsidRDefault="00181CBA">
      <w:pPr>
        <w:ind w:left="14" w:right="125"/>
        <w:rPr>
          <w:sz w:val="28"/>
          <w:szCs w:val="28"/>
        </w:rPr>
      </w:pPr>
      <w:r w:rsidRPr="00332795">
        <w:rPr>
          <w:sz w:val="28"/>
          <w:szCs w:val="28"/>
        </w:rPr>
        <w:t>Раб</w:t>
      </w:r>
      <w:r w:rsidR="00B24E66" w:rsidRPr="00332795">
        <w:rPr>
          <w:sz w:val="28"/>
          <w:szCs w:val="28"/>
        </w:rPr>
        <w:t>очая программа наставничества «Учитель-У</w:t>
      </w:r>
      <w:r w:rsidR="006A649E" w:rsidRPr="00332795">
        <w:rPr>
          <w:sz w:val="28"/>
          <w:szCs w:val="28"/>
        </w:rPr>
        <w:t xml:space="preserve">читель» разработана на базе МБОУ «Гимназия </w:t>
      </w:r>
      <w:proofErr w:type="spellStart"/>
      <w:r w:rsidR="006A649E" w:rsidRPr="00332795">
        <w:rPr>
          <w:sz w:val="28"/>
          <w:szCs w:val="28"/>
        </w:rPr>
        <w:t>г</w:t>
      </w:r>
      <w:proofErr w:type="gramStart"/>
      <w:r w:rsidR="006A649E" w:rsidRPr="00332795">
        <w:rPr>
          <w:sz w:val="28"/>
          <w:szCs w:val="28"/>
        </w:rPr>
        <w:t>.Б</w:t>
      </w:r>
      <w:proofErr w:type="gramEnd"/>
      <w:r w:rsidR="006A649E" w:rsidRPr="00332795">
        <w:rPr>
          <w:sz w:val="28"/>
          <w:szCs w:val="28"/>
        </w:rPr>
        <w:t>олхова</w:t>
      </w:r>
      <w:proofErr w:type="spellEnd"/>
      <w:r w:rsidR="006A649E" w:rsidRPr="00332795">
        <w:rPr>
          <w:sz w:val="28"/>
          <w:szCs w:val="28"/>
        </w:rPr>
        <w:t>»</w:t>
      </w:r>
      <w:r w:rsidRPr="00332795">
        <w:rPr>
          <w:sz w:val="28"/>
          <w:szCs w:val="28"/>
        </w:rPr>
        <w:t xml:space="preserve">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 образовательной организации региональных проектов национального проекта «Образование»: «Современная школа»; «Успех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971334" w:rsidRPr="00332795" w:rsidRDefault="00B24E66">
      <w:pPr>
        <w:spacing w:after="280"/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 xml:space="preserve">Составленная </w:t>
      </w:r>
      <w:r w:rsidR="00181CBA" w:rsidRPr="00332795">
        <w:rPr>
          <w:sz w:val="28"/>
          <w:szCs w:val="28"/>
        </w:rPr>
        <w:t xml:space="preserve">программа тесно связана </w:t>
      </w:r>
      <w:r w:rsidR="006A649E" w:rsidRPr="00332795">
        <w:rPr>
          <w:sz w:val="28"/>
          <w:szCs w:val="28"/>
        </w:rPr>
        <w:t>с действующими документами гимназии: ООП Н</w:t>
      </w:r>
      <w:r w:rsidR="00181CBA" w:rsidRPr="00332795">
        <w:rPr>
          <w:sz w:val="28"/>
          <w:szCs w:val="28"/>
        </w:rPr>
        <w:t>ОО,</w:t>
      </w:r>
      <w:r w:rsidR="006A649E" w:rsidRPr="00332795">
        <w:rPr>
          <w:sz w:val="28"/>
          <w:szCs w:val="28"/>
        </w:rPr>
        <w:t xml:space="preserve"> ООП ООО</w:t>
      </w:r>
      <w:r w:rsidR="00181CBA" w:rsidRPr="00332795">
        <w:rPr>
          <w:sz w:val="28"/>
          <w:szCs w:val="28"/>
        </w:rPr>
        <w:t xml:space="preserve"> рабочими программами по предметам и внеурочной деятельности</w:t>
      </w:r>
      <w:r w:rsidR="003007AE" w:rsidRPr="00332795">
        <w:rPr>
          <w:sz w:val="28"/>
          <w:szCs w:val="28"/>
        </w:rPr>
        <w:t>, рабочей программой воспитания</w:t>
      </w:r>
      <w:r w:rsidR="00181CBA" w:rsidRPr="00332795">
        <w:rPr>
          <w:sz w:val="28"/>
          <w:szCs w:val="28"/>
        </w:rPr>
        <w:t>.</w:t>
      </w:r>
    </w:p>
    <w:p w:rsidR="00971334" w:rsidRPr="00332795" w:rsidRDefault="00181CBA">
      <w:pPr>
        <w:spacing w:after="3" w:line="253" w:lineRule="auto"/>
        <w:ind w:left="822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1.3.Цель и задачи программы наставничества</w:t>
      </w:r>
    </w:p>
    <w:p w:rsidR="006A649E" w:rsidRPr="00332795" w:rsidRDefault="00181CBA">
      <w:pPr>
        <w:spacing w:after="34"/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Программа на</w:t>
      </w:r>
      <w:r w:rsidR="006A649E" w:rsidRPr="00332795">
        <w:rPr>
          <w:sz w:val="28"/>
          <w:szCs w:val="28"/>
        </w:rPr>
        <w:t xml:space="preserve">ставничества МБОУ «Гимназия </w:t>
      </w:r>
      <w:proofErr w:type="spellStart"/>
      <w:r w:rsidR="006A649E" w:rsidRPr="00332795">
        <w:rPr>
          <w:sz w:val="28"/>
          <w:szCs w:val="28"/>
        </w:rPr>
        <w:t>г</w:t>
      </w:r>
      <w:proofErr w:type="gramStart"/>
      <w:r w:rsidR="006A649E" w:rsidRPr="00332795">
        <w:rPr>
          <w:sz w:val="28"/>
          <w:szCs w:val="28"/>
        </w:rPr>
        <w:t>.Б</w:t>
      </w:r>
      <w:proofErr w:type="gramEnd"/>
      <w:r w:rsidR="006A649E" w:rsidRPr="00332795">
        <w:rPr>
          <w:sz w:val="28"/>
          <w:szCs w:val="28"/>
        </w:rPr>
        <w:t>олхова</w:t>
      </w:r>
      <w:proofErr w:type="spellEnd"/>
      <w:r w:rsidR="006A649E" w:rsidRPr="00332795">
        <w:rPr>
          <w:sz w:val="28"/>
          <w:szCs w:val="28"/>
        </w:rPr>
        <w:t>»</w:t>
      </w:r>
      <w:r w:rsidRPr="00332795">
        <w:rPr>
          <w:sz w:val="28"/>
          <w:szCs w:val="28"/>
        </w:rPr>
        <w:t xml:space="preserve"> направлена на достижение следующей цели: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РФ.</w:t>
      </w:r>
    </w:p>
    <w:p w:rsidR="00971334" w:rsidRPr="00332795" w:rsidRDefault="00181CBA">
      <w:pPr>
        <w:spacing w:after="34"/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 xml:space="preserve"> Задачи:</w:t>
      </w:r>
    </w:p>
    <w:p w:rsidR="00971334" w:rsidRPr="00332795" w:rsidRDefault="00BB5DF5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 xml:space="preserve">1. </w:t>
      </w:r>
      <w:r w:rsidR="00181CBA" w:rsidRPr="00332795">
        <w:rPr>
          <w:sz w:val="28"/>
          <w:szCs w:val="28"/>
        </w:rPr>
        <w:t>Адаптировать молодых и вновь прибывших специалистов для вхождения в</w:t>
      </w:r>
      <w:r w:rsidR="006A649E" w:rsidRPr="00332795">
        <w:rPr>
          <w:sz w:val="28"/>
          <w:szCs w:val="28"/>
        </w:rPr>
        <w:t xml:space="preserve"> полноценный рабочий режим гимназии</w:t>
      </w:r>
      <w:r w:rsidR="00181CBA" w:rsidRPr="00332795">
        <w:rPr>
          <w:sz w:val="28"/>
          <w:szCs w:val="28"/>
        </w:rPr>
        <w:t xml:space="preserve"> через освоение н</w:t>
      </w:r>
      <w:r w:rsidR="006A649E" w:rsidRPr="00332795">
        <w:rPr>
          <w:sz w:val="28"/>
          <w:szCs w:val="28"/>
        </w:rPr>
        <w:t>орм, требований и традиций гимназии</w:t>
      </w:r>
      <w:r w:rsidR="00181CBA" w:rsidRPr="00332795">
        <w:rPr>
          <w:sz w:val="28"/>
          <w:szCs w:val="28"/>
        </w:rPr>
        <w:t xml:space="preserve"> и с целью закрепления их в образовательной организации.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2)</w:t>
      </w:r>
      <w:r w:rsidR="00BB5DF5" w:rsidRPr="00332795">
        <w:rPr>
          <w:sz w:val="28"/>
          <w:szCs w:val="28"/>
        </w:rPr>
        <w:t xml:space="preserve"> Выя</w:t>
      </w:r>
      <w:r w:rsidRPr="00332795">
        <w:rPr>
          <w:sz w:val="28"/>
          <w:szCs w:val="28"/>
        </w:rPr>
        <w:t>вить склонности, потребности, возможности и трудности в работе наставляемых педагогов через беседы и наблюдения.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З)</w:t>
      </w:r>
      <w:r w:rsidR="00BB5DF5" w:rsidRPr="00332795">
        <w:rPr>
          <w:sz w:val="28"/>
          <w:szCs w:val="28"/>
        </w:rPr>
        <w:t xml:space="preserve"> </w:t>
      </w:r>
      <w:r w:rsidRPr="00332795">
        <w:rPr>
          <w:sz w:val="28"/>
          <w:szCs w:val="28"/>
        </w:rPr>
        <w:t>Спланировать систему мероприятий для передачи навыков, знаний, формирования ценностей у педагогов с целью повышения личностного и профессионального уровня наставляемых, а также каче</w:t>
      </w:r>
      <w:r w:rsidR="006A649E" w:rsidRPr="00332795">
        <w:rPr>
          <w:sz w:val="28"/>
          <w:szCs w:val="28"/>
        </w:rPr>
        <w:t>ства обучения гимназистов</w:t>
      </w:r>
      <w:r w:rsidRPr="00332795">
        <w:rPr>
          <w:sz w:val="28"/>
          <w:szCs w:val="28"/>
        </w:rPr>
        <w:t>.</w:t>
      </w:r>
    </w:p>
    <w:p w:rsidR="00971334" w:rsidRPr="00332795" w:rsidRDefault="00181CBA">
      <w:pPr>
        <w:spacing w:after="246"/>
        <w:ind w:left="802" w:right="62" w:firstLine="0"/>
        <w:rPr>
          <w:sz w:val="28"/>
          <w:szCs w:val="28"/>
        </w:rPr>
      </w:pPr>
      <w:r w:rsidRPr="0033279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42CB0674" wp14:editId="01C35F58">
            <wp:simplePos x="0" y="0"/>
            <wp:positionH relativeFrom="page">
              <wp:posOffset>689134</wp:posOffset>
            </wp:positionH>
            <wp:positionV relativeFrom="page">
              <wp:posOffset>3700272</wp:posOffset>
            </wp:positionV>
            <wp:extent cx="27443" cy="36576"/>
            <wp:effectExtent l="0" t="0" r="0" b="0"/>
            <wp:wrapSquare wrapText="bothSides"/>
            <wp:docPr id="6693" name="Picture 6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" name="Picture 66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795">
        <w:rPr>
          <w:sz w:val="28"/>
          <w:szCs w:val="28"/>
        </w:rPr>
        <w:t>5)Оценить результаты программы и ее эффективность.</w:t>
      </w:r>
    </w:p>
    <w:p w:rsidR="00971334" w:rsidRPr="00332795" w:rsidRDefault="00181CBA">
      <w:pPr>
        <w:spacing w:after="3" w:line="253" w:lineRule="auto"/>
        <w:ind w:left="822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1.4.</w:t>
      </w:r>
      <w:r w:rsidR="002714D1" w:rsidRPr="00332795">
        <w:rPr>
          <w:sz w:val="28"/>
          <w:szCs w:val="28"/>
        </w:rPr>
        <w:t xml:space="preserve"> </w:t>
      </w:r>
      <w:r w:rsidRPr="00332795">
        <w:rPr>
          <w:sz w:val="28"/>
          <w:szCs w:val="28"/>
        </w:rPr>
        <w:t>Срок реализации программы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lastRenderedPageBreak/>
        <w:t>Данная программа нас</w:t>
      </w:r>
      <w:r w:rsidR="006A649E" w:rsidRPr="00332795">
        <w:rPr>
          <w:sz w:val="28"/>
          <w:szCs w:val="28"/>
        </w:rPr>
        <w:t xml:space="preserve">тавничества МБОУ «Гимназия </w:t>
      </w:r>
      <w:proofErr w:type="spellStart"/>
      <w:r w:rsidR="006A649E" w:rsidRPr="00332795">
        <w:rPr>
          <w:sz w:val="28"/>
          <w:szCs w:val="28"/>
        </w:rPr>
        <w:t>г</w:t>
      </w:r>
      <w:proofErr w:type="gramStart"/>
      <w:r w:rsidR="006A649E" w:rsidRPr="00332795">
        <w:rPr>
          <w:sz w:val="28"/>
          <w:szCs w:val="28"/>
        </w:rPr>
        <w:t>.Б</w:t>
      </w:r>
      <w:proofErr w:type="gramEnd"/>
      <w:r w:rsidR="006A649E" w:rsidRPr="00332795">
        <w:rPr>
          <w:sz w:val="28"/>
          <w:szCs w:val="28"/>
        </w:rPr>
        <w:t>олхова</w:t>
      </w:r>
      <w:proofErr w:type="spellEnd"/>
      <w:r w:rsidR="006A649E" w:rsidRPr="00332795">
        <w:rPr>
          <w:sz w:val="28"/>
          <w:szCs w:val="28"/>
        </w:rPr>
        <w:t>»</w:t>
      </w:r>
      <w:r w:rsidRPr="00332795">
        <w:rPr>
          <w:sz w:val="28"/>
          <w:szCs w:val="28"/>
        </w:rPr>
        <w:t xml:space="preserve"> рассчитана на 1 год. Это связано с тем, что через год может поменяться кадровый </w:t>
      </w:r>
      <w:r w:rsidR="006A649E" w:rsidRPr="00332795">
        <w:rPr>
          <w:sz w:val="28"/>
          <w:szCs w:val="28"/>
        </w:rPr>
        <w:t>состав гимназии</w:t>
      </w:r>
      <w:r w:rsidRPr="00332795">
        <w:rPr>
          <w:sz w:val="28"/>
          <w:szCs w:val="28"/>
        </w:rPr>
        <w:t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</w:t>
      </w:r>
      <w:r w:rsidR="003007AE" w:rsidRPr="00332795">
        <w:rPr>
          <w:sz w:val="28"/>
          <w:szCs w:val="28"/>
        </w:rPr>
        <w:t>евшую информацию.</w:t>
      </w:r>
    </w:p>
    <w:p w:rsidR="00971334" w:rsidRPr="00332795" w:rsidRDefault="00181CBA">
      <w:pPr>
        <w:ind w:left="802" w:right="62" w:firstLine="0"/>
        <w:rPr>
          <w:sz w:val="28"/>
          <w:szCs w:val="28"/>
        </w:rPr>
      </w:pPr>
      <w:r w:rsidRPr="00332795">
        <w:rPr>
          <w:sz w:val="28"/>
          <w:szCs w:val="28"/>
        </w:rPr>
        <w:t>Начало реализации п</w:t>
      </w:r>
      <w:r w:rsidR="006A649E" w:rsidRPr="00332795">
        <w:rPr>
          <w:sz w:val="28"/>
          <w:szCs w:val="28"/>
        </w:rPr>
        <w:t xml:space="preserve">рограммы наставничества с </w:t>
      </w:r>
      <w:r w:rsidR="001234AC" w:rsidRPr="00332795">
        <w:rPr>
          <w:sz w:val="28"/>
          <w:szCs w:val="28"/>
        </w:rPr>
        <w:t>сентября</w:t>
      </w:r>
      <w:r w:rsidR="006A649E" w:rsidRPr="00332795">
        <w:rPr>
          <w:sz w:val="28"/>
          <w:szCs w:val="28"/>
        </w:rPr>
        <w:t xml:space="preserve"> 202</w:t>
      </w:r>
      <w:r w:rsidR="008022AD" w:rsidRPr="00332795">
        <w:rPr>
          <w:sz w:val="28"/>
          <w:szCs w:val="28"/>
        </w:rPr>
        <w:t>4</w:t>
      </w:r>
      <w:r w:rsidRPr="00332795">
        <w:rPr>
          <w:sz w:val="28"/>
          <w:szCs w:val="28"/>
        </w:rPr>
        <w:t xml:space="preserve"> г., срок окончания</w:t>
      </w:r>
    </w:p>
    <w:p w:rsidR="00971334" w:rsidRPr="00332795" w:rsidRDefault="006A649E">
      <w:pPr>
        <w:spacing w:after="277"/>
        <w:ind w:left="81" w:right="62" w:firstLine="0"/>
        <w:rPr>
          <w:sz w:val="28"/>
          <w:szCs w:val="28"/>
        </w:rPr>
      </w:pPr>
      <w:r w:rsidRPr="00332795">
        <w:rPr>
          <w:sz w:val="28"/>
          <w:szCs w:val="28"/>
        </w:rPr>
        <w:t xml:space="preserve"> май  202</w:t>
      </w:r>
      <w:r w:rsidR="008022AD" w:rsidRPr="00332795">
        <w:rPr>
          <w:sz w:val="28"/>
          <w:szCs w:val="28"/>
        </w:rPr>
        <w:t>5</w:t>
      </w:r>
      <w:r w:rsidR="00181CBA" w:rsidRPr="00332795">
        <w:rPr>
          <w:sz w:val="28"/>
          <w:szCs w:val="28"/>
        </w:rPr>
        <w:t xml:space="preserve"> года.</w:t>
      </w:r>
    </w:p>
    <w:p w:rsidR="00971334" w:rsidRPr="00332795" w:rsidRDefault="00181CBA">
      <w:pPr>
        <w:spacing w:after="3" w:line="253" w:lineRule="auto"/>
        <w:ind w:left="822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1.5.</w:t>
      </w:r>
      <w:r w:rsidR="002714D1" w:rsidRPr="00332795">
        <w:rPr>
          <w:sz w:val="28"/>
          <w:szCs w:val="28"/>
        </w:rPr>
        <w:t xml:space="preserve"> </w:t>
      </w:r>
      <w:r w:rsidRPr="00332795">
        <w:rPr>
          <w:sz w:val="28"/>
          <w:szCs w:val="28"/>
        </w:rPr>
        <w:t>Применяемые формы наставничества и технологии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Основной формой наставничес</w:t>
      </w:r>
      <w:r w:rsidR="003007AE" w:rsidRPr="00332795">
        <w:rPr>
          <w:sz w:val="28"/>
          <w:szCs w:val="28"/>
        </w:rPr>
        <w:t>тва данной программы является «Учитель-У</w:t>
      </w:r>
      <w:r w:rsidRPr="00332795">
        <w:rPr>
          <w:sz w:val="28"/>
          <w:szCs w:val="28"/>
        </w:rPr>
        <w:t xml:space="preserve">читель». Данная форма предполагает взаимодействие молодого специалиста (при опыте работы от 0 до </w:t>
      </w:r>
      <w:r w:rsidR="001234AC" w:rsidRPr="00332795">
        <w:rPr>
          <w:sz w:val="28"/>
          <w:szCs w:val="28"/>
        </w:rPr>
        <w:t>5</w:t>
      </w:r>
      <w:r w:rsidRPr="00332795">
        <w:rPr>
          <w:sz w:val="28"/>
          <w:szCs w:val="28"/>
        </w:rPr>
        <w:t xml:space="preserve"> лет</w:t>
      </w:r>
      <w:r w:rsidR="006A649E" w:rsidRPr="00332795">
        <w:rPr>
          <w:sz w:val="28"/>
          <w:szCs w:val="28"/>
        </w:rPr>
        <w:t xml:space="preserve"> или после долгого перерыва</w:t>
      </w:r>
      <w:r w:rsidRPr="00332795">
        <w:rPr>
          <w:sz w:val="28"/>
          <w:szCs w:val="28"/>
        </w:rPr>
        <w:t>) или нового сотрудника (при смене места работы) с опытным и располагающим ресурсами и навыками педагогом.</w:t>
      </w:r>
    </w:p>
    <w:p w:rsidR="00971334" w:rsidRPr="00332795" w:rsidRDefault="00181CBA" w:rsidP="003007AE">
      <w:pPr>
        <w:spacing w:after="276"/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Цели и задачи формы.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 Среди основных задач взаимодействия наставника с наставляемым: способствовать формированию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учителя на творческое использование передового педагогического опыта в своей деятельности; прививать молодому специалисту интерес к педагогической деятельно</w:t>
      </w:r>
      <w:r w:rsidR="003E1D56" w:rsidRPr="00332795">
        <w:rPr>
          <w:sz w:val="28"/>
          <w:szCs w:val="28"/>
        </w:rPr>
        <w:t xml:space="preserve">сти в целях его закрепления в МБОУ «Гимназия </w:t>
      </w:r>
      <w:proofErr w:type="spellStart"/>
      <w:r w:rsidR="003E1D56" w:rsidRPr="00332795">
        <w:rPr>
          <w:sz w:val="28"/>
          <w:szCs w:val="28"/>
        </w:rPr>
        <w:t>г</w:t>
      </w:r>
      <w:proofErr w:type="gramStart"/>
      <w:r w:rsidR="003E1D56" w:rsidRPr="00332795">
        <w:rPr>
          <w:sz w:val="28"/>
          <w:szCs w:val="28"/>
        </w:rPr>
        <w:t>.Б</w:t>
      </w:r>
      <w:proofErr w:type="gramEnd"/>
      <w:r w:rsidR="003E1D56" w:rsidRPr="00332795">
        <w:rPr>
          <w:sz w:val="28"/>
          <w:szCs w:val="28"/>
        </w:rPr>
        <w:t>олхова</w:t>
      </w:r>
      <w:proofErr w:type="spellEnd"/>
      <w:r w:rsidR="003E1D56" w:rsidRPr="00332795">
        <w:rPr>
          <w:sz w:val="28"/>
          <w:szCs w:val="28"/>
        </w:rPr>
        <w:t>»</w:t>
      </w:r>
      <w:r w:rsidRPr="00332795">
        <w:rPr>
          <w:sz w:val="28"/>
          <w:szCs w:val="28"/>
        </w:rPr>
        <w:t>; ускорить процесс профессионального становлени</w:t>
      </w:r>
      <w:r w:rsidR="003E1D56" w:rsidRPr="00332795">
        <w:rPr>
          <w:sz w:val="28"/>
          <w:szCs w:val="28"/>
        </w:rPr>
        <w:t>я учителя; сформировать гимназическое</w:t>
      </w:r>
      <w:r w:rsidRPr="00332795">
        <w:rPr>
          <w:sz w:val="28"/>
          <w:szCs w:val="28"/>
        </w:rPr>
        <w:t xml:space="preserve"> сообщество (как часть учительского).</w:t>
      </w:r>
    </w:p>
    <w:p w:rsidR="00971334" w:rsidRPr="00332795" w:rsidRDefault="00181CBA" w:rsidP="002A5FD7">
      <w:pPr>
        <w:pStyle w:val="1"/>
        <w:rPr>
          <w:sz w:val="28"/>
          <w:szCs w:val="28"/>
        </w:rPr>
      </w:pPr>
      <w:r w:rsidRPr="00332795">
        <w:rPr>
          <w:sz w:val="28"/>
          <w:szCs w:val="28"/>
        </w:rPr>
        <w:t>СОДЕРЖАНИЕ ПРОГРАММЫ</w:t>
      </w:r>
    </w:p>
    <w:p w:rsidR="002A5FD7" w:rsidRPr="00332795" w:rsidRDefault="002A5FD7" w:rsidP="002A5FD7">
      <w:pPr>
        <w:rPr>
          <w:sz w:val="28"/>
          <w:szCs w:val="28"/>
        </w:rPr>
      </w:pPr>
    </w:p>
    <w:p w:rsidR="00971334" w:rsidRPr="00332795" w:rsidRDefault="00181CBA">
      <w:pPr>
        <w:spacing w:after="3" w:line="253" w:lineRule="auto"/>
        <w:ind w:left="730" w:right="1537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2.1 Основные участники программы и их функции:</w:t>
      </w:r>
    </w:p>
    <w:p w:rsidR="00817FF4" w:rsidRPr="00332795" w:rsidRDefault="00817FF4">
      <w:pPr>
        <w:numPr>
          <w:ilvl w:val="0"/>
          <w:numId w:val="2"/>
        </w:numPr>
        <w:spacing w:after="44"/>
        <w:ind w:right="96"/>
        <w:rPr>
          <w:sz w:val="28"/>
          <w:szCs w:val="28"/>
        </w:rPr>
      </w:pPr>
      <w:r w:rsidRPr="00332795">
        <w:rPr>
          <w:sz w:val="28"/>
          <w:szCs w:val="28"/>
        </w:rPr>
        <w:t xml:space="preserve">Наставляемый </w:t>
      </w:r>
      <w:r w:rsidR="008022AD" w:rsidRPr="00332795">
        <w:rPr>
          <w:sz w:val="28"/>
          <w:szCs w:val="28"/>
        </w:rPr>
        <w:t>Исаева Т.</w:t>
      </w:r>
      <w:proofErr w:type="gramStart"/>
      <w:r w:rsidR="008022AD" w:rsidRPr="00332795">
        <w:rPr>
          <w:sz w:val="28"/>
          <w:szCs w:val="28"/>
        </w:rPr>
        <w:t>И</w:t>
      </w:r>
      <w:r w:rsidR="003E1D56" w:rsidRPr="00332795">
        <w:rPr>
          <w:sz w:val="28"/>
          <w:szCs w:val="28"/>
        </w:rPr>
        <w:t>-</w:t>
      </w:r>
      <w:proofErr w:type="gramEnd"/>
      <w:r w:rsidR="003E1D56" w:rsidRPr="00332795">
        <w:rPr>
          <w:sz w:val="28"/>
          <w:szCs w:val="28"/>
        </w:rPr>
        <w:t xml:space="preserve"> м</w:t>
      </w:r>
      <w:r w:rsidR="002A5FD7" w:rsidRPr="00332795">
        <w:rPr>
          <w:sz w:val="28"/>
          <w:szCs w:val="28"/>
        </w:rPr>
        <w:t>олодой специалист</w:t>
      </w:r>
      <w:r w:rsidR="00181CBA" w:rsidRPr="00332795">
        <w:rPr>
          <w:sz w:val="28"/>
          <w:szCs w:val="28"/>
        </w:rPr>
        <w:t>, имеющий ма</w:t>
      </w:r>
      <w:r w:rsidRPr="00332795">
        <w:rPr>
          <w:sz w:val="28"/>
          <w:szCs w:val="28"/>
        </w:rPr>
        <w:t>лый опыт</w:t>
      </w:r>
    </w:p>
    <w:p w:rsidR="00971334" w:rsidRPr="00332795" w:rsidRDefault="00817FF4" w:rsidP="00817FF4">
      <w:pPr>
        <w:spacing w:after="44"/>
        <w:ind w:left="724" w:right="96" w:firstLine="0"/>
        <w:rPr>
          <w:sz w:val="28"/>
          <w:szCs w:val="28"/>
        </w:rPr>
      </w:pPr>
      <w:r w:rsidRPr="00332795">
        <w:rPr>
          <w:sz w:val="28"/>
          <w:szCs w:val="28"/>
        </w:rPr>
        <w:t xml:space="preserve">            </w:t>
      </w:r>
      <w:r w:rsidR="003E1D56" w:rsidRPr="00332795">
        <w:rPr>
          <w:sz w:val="28"/>
          <w:szCs w:val="28"/>
        </w:rPr>
        <w:t>работ</w:t>
      </w:r>
      <w:r w:rsidR="002A5FD7" w:rsidRPr="00332795">
        <w:rPr>
          <w:sz w:val="28"/>
          <w:szCs w:val="28"/>
        </w:rPr>
        <w:t>ы.</w:t>
      </w:r>
    </w:p>
    <w:p w:rsidR="00971334" w:rsidRPr="00332795" w:rsidRDefault="00181CBA" w:rsidP="003E1D56">
      <w:pPr>
        <w:numPr>
          <w:ilvl w:val="0"/>
          <w:numId w:val="2"/>
        </w:numPr>
        <w:spacing w:after="44"/>
        <w:ind w:right="96"/>
        <w:rPr>
          <w:sz w:val="28"/>
          <w:szCs w:val="28"/>
        </w:rPr>
      </w:pPr>
      <w:r w:rsidRPr="00332795">
        <w:rPr>
          <w:sz w:val="28"/>
          <w:szCs w:val="28"/>
        </w:rPr>
        <w:t>Наставник</w:t>
      </w:r>
      <w:r w:rsidR="00817FF4" w:rsidRPr="00332795">
        <w:rPr>
          <w:sz w:val="28"/>
          <w:szCs w:val="28"/>
        </w:rPr>
        <w:t>: Авилова Т. Г.- опытный педагог.</w:t>
      </w:r>
    </w:p>
    <w:p w:rsidR="00971334" w:rsidRPr="00332795" w:rsidRDefault="00817FF4">
      <w:pPr>
        <w:ind w:left="81" w:right="62" w:firstLine="1417"/>
        <w:rPr>
          <w:sz w:val="28"/>
          <w:szCs w:val="28"/>
        </w:rPr>
      </w:pPr>
      <w:r w:rsidRPr="00332795">
        <w:rPr>
          <w:sz w:val="28"/>
          <w:szCs w:val="28"/>
        </w:rPr>
        <w:t>Для реализации поставленных в программе задач наставник выполняет</w:t>
      </w:r>
      <w:r w:rsidR="00181CBA" w:rsidRPr="00332795">
        <w:rPr>
          <w:sz w:val="28"/>
          <w:szCs w:val="28"/>
        </w:rPr>
        <w:t xml:space="preserve"> две функции или относятся к двум типам наставников:</w:t>
      </w:r>
    </w:p>
    <w:p w:rsidR="00971334" w:rsidRPr="00332795" w:rsidRDefault="00BB5DF5">
      <w:pPr>
        <w:ind w:left="19" w:right="62"/>
        <w:rPr>
          <w:sz w:val="28"/>
          <w:szCs w:val="28"/>
        </w:rPr>
      </w:pPr>
      <w:r w:rsidRPr="00332795">
        <w:rPr>
          <w:sz w:val="28"/>
          <w:szCs w:val="28"/>
        </w:rPr>
        <w:lastRenderedPageBreak/>
        <w:t>1.</w:t>
      </w:r>
      <w:r w:rsidR="00181CBA" w:rsidRPr="00332795">
        <w:rPr>
          <w:sz w:val="28"/>
          <w:szCs w:val="28"/>
        </w:rPr>
        <w:t xml:space="preserve"> Наставник-консуль</w:t>
      </w:r>
      <w:r w:rsidR="00F13762" w:rsidRPr="00332795">
        <w:rPr>
          <w:sz w:val="28"/>
          <w:szCs w:val="28"/>
        </w:rPr>
        <w:t>та</w:t>
      </w:r>
      <w:r w:rsidR="00181CBA" w:rsidRPr="00332795">
        <w:rPr>
          <w:sz w:val="28"/>
          <w:szCs w:val="28"/>
        </w:rPr>
        <w:t>нт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971334" w:rsidRPr="00332795" w:rsidRDefault="00BB5DF5">
      <w:pPr>
        <w:spacing w:after="279"/>
        <w:ind w:left="81" w:right="125"/>
        <w:rPr>
          <w:sz w:val="28"/>
          <w:szCs w:val="28"/>
        </w:rPr>
      </w:pPr>
      <w:r w:rsidRPr="00332795">
        <w:rPr>
          <w:sz w:val="28"/>
          <w:szCs w:val="28"/>
        </w:rPr>
        <w:t xml:space="preserve">2. </w:t>
      </w:r>
      <w:r w:rsidR="00181CBA" w:rsidRPr="00332795">
        <w:rPr>
          <w:sz w:val="28"/>
          <w:szCs w:val="28"/>
        </w:rPr>
        <w:t>Наставник-пре</w:t>
      </w:r>
      <w:r w:rsidR="00F13762" w:rsidRPr="00332795">
        <w:rPr>
          <w:sz w:val="28"/>
          <w:szCs w:val="28"/>
        </w:rPr>
        <w:t>д</w:t>
      </w:r>
      <w:r w:rsidR="00181CBA" w:rsidRPr="00332795">
        <w:rPr>
          <w:sz w:val="28"/>
          <w:szCs w:val="28"/>
        </w:rPr>
        <w:t>метник —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971334" w:rsidRPr="00332795" w:rsidRDefault="00181CBA">
      <w:pPr>
        <w:spacing w:after="3" w:line="253" w:lineRule="auto"/>
        <w:ind w:left="730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2.2. Механизм управления программой</w:t>
      </w:r>
    </w:p>
    <w:p w:rsidR="00971334" w:rsidRPr="00332795" w:rsidRDefault="00181CBA">
      <w:pPr>
        <w:ind w:left="81" w:right="125"/>
        <w:rPr>
          <w:sz w:val="28"/>
          <w:szCs w:val="28"/>
        </w:rPr>
      </w:pPr>
      <w:r w:rsidRPr="00332795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3F2D6638" wp14:editId="4BB7557A">
            <wp:simplePos x="0" y="0"/>
            <wp:positionH relativeFrom="page">
              <wp:posOffset>640346</wp:posOffset>
            </wp:positionH>
            <wp:positionV relativeFrom="page">
              <wp:posOffset>932688</wp:posOffset>
            </wp:positionV>
            <wp:extent cx="27443" cy="36576"/>
            <wp:effectExtent l="0" t="0" r="0" b="0"/>
            <wp:wrapTopAndBottom/>
            <wp:docPr id="8923" name="Picture 8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" name="Picture 89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795">
        <w:rPr>
          <w:sz w:val="28"/>
          <w:szCs w:val="28"/>
        </w:rPr>
        <w:t>Основное взаимодействие между участниками: «опытный педагог —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Основными принципами работы с молодыми и вновь прибывшими специалистами являются:</w:t>
      </w:r>
    </w:p>
    <w:p w:rsidR="00971334" w:rsidRPr="00332795" w:rsidRDefault="00181CBA">
      <w:pPr>
        <w:ind w:left="19" w:right="62"/>
        <w:rPr>
          <w:sz w:val="28"/>
          <w:szCs w:val="28"/>
        </w:rPr>
      </w:pPr>
      <w:r w:rsidRPr="00332795">
        <w:rPr>
          <w:sz w:val="28"/>
          <w:szCs w:val="28"/>
        </w:rPr>
        <w:t>Обязательность - проведение работы с каждым специал</w:t>
      </w:r>
      <w:r w:rsidR="00F13762" w:rsidRPr="00332795">
        <w:rPr>
          <w:sz w:val="28"/>
          <w:szCs w:val="28"/>
        </w:rPr>
        <w:t>и</w:t>
      </w:r>
      <w:r w:rsidRPr="00332795">
        <w:rPr>
          <w:sz w:val="28"/>
          <w:szCs w:val="28"/>
        </w:rPr>
        <w:t>стом, приступившим к работе в учреждении вне зависимости от должности и направления деятельности.</w:t>
      </w:r>
    </w:p>
    <w:p w:rsidR="00971334" w:rsidRPr="00332795" w:rsidRDefault="00DA30FA" w:rsidP="00DA30FA">
      <w:pPr>
        <w:ind w:left="81" w:right="125" w:firstLine="0"/>
        <w:rPr>
          <w:sz w:val="28"/>
          <w:szCs w:val="28"/>
        </w:rPr>
      </w:pPr>
      <w:r w:rsidRPr="00332795">
        <w:rPr>
          <w:sz w:val="28"/>
          <w:szCs w:val="28"/>
        </w:rPr>
        <w:t xml:space="preserve">           </w:t>
      </w:r>
      <w:r w:rsidR="00181CBA" w:rsidRPr="00332795">
        <w:rPr>
          <w:sz w:val="28"/>
          <w:szCs w:val="28"/>
        </w:rPr>
        <w:t>Ин</w:t>
      </w:r>
      <w:r w:rsidR="00F13762" w:rsidRPr="00332795">
        <w:rPr>
          <w:sz w:val="28"/>
          <w:szCs w:val="28"/>
        </w:rPr>
        <w:t>д</w:t>
      </w:r>
      <w:r w:rsidR="00181CBA" w:rsidRPr="00332795">
        <w:rPr>
          <w:sz w:val="28"/>
          <w:szCs w:val="28"/>
        </w:rPr>
        <w:t>иви</w:t>
      </w:r>
      <w:r w:rsidR="00F13762" w:rsidRPr="00332795">
        <w:rPr>
          <w:sz w:val="28"/>
          <w:szCs w:val="28"/>
        </w:rPr>
        <w:t>д</w:t>
      </w:r>
      <w:r w:rsidR="00181CBA" w:rsidRPr="00332795">
        <w:rPr>
          <w:sz w:val="28"/>
          <w:szCs w:val="28"/>
        </w:rPr>
        <w:t>уальность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Непрерывность - целенаправленный процесс адаптации и развития специалиста продолжается на протяжении 1год.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Эффективность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971334" w:rsidRPr="00332795" w:rsidRDefault="00181CBA">
      <w:pPr>
        <w:spacing w:after="3" w:line="253" w:lineRule="auto"/>
        <w:ind w:left="730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Требования, предъявляемые к наставнику:</w:t>
      </w:r>
    </w:p>
    <w:p w:rsidR="00971334" w:rsidRPr="00332795" w:rsidRDefault="00181CBA">
      <w:pPr>
        <w:ind w:left="81" w:right="62" w:firstLine="768"/>
        <w:rPr>
          <w:sz w:val="28"/>
          <w:szCs w:val="28"/>
        </w:rPr>
      </w:pPr>
      <w:r w:rsidRPr="00332795">
        <w:rPr>
          <w:sz w:val="28"/>
          <w:szCs w:val="28"/>
        </w:rP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-изучать деловые и нравственные качества молодого специалиста, его отношение к пров</w:t>
      </w:r>
      <w:r w:rsidR="003E1D56" w:rsidRPr="00332795">
        <w:rPr>
          <w:sz w:val="28"/>
          <w:szCs w:val="28"/>
        </w:rPr>
        <w:t>едению занятий, коллективу гимназии</w:t>
      </w:r>
      <w:r w:rsidRPr="00332795">
        <w:rPr>
          <w:sz w:val="28"/>
          <w:szCs w:val="28"/>
        </w:rPr>
        <w:t>, учащимся и их родителям, увлечения, наклонности, круг досугового общения;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-з</w:t>
      </w:r>
      <w:r w:rsidR="003E1D56" w:rsidRPr="00332795">
        <w:rPr>
          <w:sz w:val="28"/>
          <w:szCs w:val="28"/>
        </w:rPr>
        <w:t>накомить молодого специалиста с гимназией</w:t>
      </w:r>
      <w:r w:rsidRPr="00332795">
        <w:rPr>
          <w:sz w:val="28"/>
          <w:szCs w:val="28"/>
        </w:rPr>
        <w:t>, с расположением учебных классов, кабинетов, служебных и бытовых помещений;</w:t>
      </w:r>
    </w:p>
    <w:p w:rsidR="00971334" w:rsidRPr="00332795" w:rsidRDefault="00181CBA">
      <w:pPr>
        <w:ind w:left="81" w:right="62" w:firstLine="764"/>
        <w:rPr>
          <w:sz w:val="28"/>
          <w:szCs w:val="28"/>
        </w:rPr>
      </w:pPr>
      <w:r w:rsidRPr="00332795">
        <w:rPr>
          <w:sz w:val="28"/>
          <w:szCs w:val="28"/>
        </w:rP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971334" w:rsidRPr="00332795" w:rsidRDefault="00181CBA">
      <w:pPr>
        <w:numPr>
          <w:ilvl w:val="0"/>
          <w:numId w:val="3"/>
        </w:numPr>
        <w:ind w:right="62"/>
        <w:rPr>
          <w:sz w:val="28"/>
          <w:szCs w:val="28"/>
        </w:rPr>
      </w:pPr>
      <w:r w:rsidRPr="00332795">
        <w:rPr>
          <w:sz w:val="28"/>
          <w:szCs w:val="28"/>
        </w:rPr>
        <w:t>контролировать работу, оказывать необходимую помощь;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 xml:space="preserve">-оказывать молодому специалисту индивидуальную помощь в овладении педагогической профессией, практическими приемами и </w:t>
      </w:r>
      <w:r w:rsidRPr="00332795">
        <w:rPr>
          <w:sz w:val="28"/>
          <w:szCs w:val="28"/>
        </w:rPr>
        <w:lastRenderedPageBreak/>
        <w:t>способами качественного проведения занятий, выявлять и совместно устранять допущенные ошибки;</w:t>
      </w:r>
    </w:p>
    <w:p w:rsidR="00971334" w:rsidRPr="00332795" w:rsidRDefault="00181CBA">
      <w:pPr>
        <w:ind w:left="81" w:right="62" w:firstLine="826"/>
        <w:rPr>
          <w:sz w:val="28"/>
          <w:szCs w:val="28"/>
        </w:rPr>
      </w:pPr>
      <w:r w:rsidRPr="00332795">
        <w:rPr>
          <w:sz w:val="28"/>
          <w:szCs w:val="28"/>
        </w:rPr>
        <w:t>-личным примером развивать положительные качества молодого специалиста, корр</w:t>
      </w:r>
      <w:r w:rsidR="003E1D56" w:rsidRPr="00332795">
        <w:rPr>
          <w:sz w:val="28"/>
          <w:szCs w:val="28"/>
        </w:rPr>
        <w:t>ектировать его поведение в гимназии</w:t>
      </w:r>
      <w:r w:rsidRPr="00332795">
        <w:rPr>
          <w:sz w:val="28"/>
          <w:szCs w:val="28"/>
        </w:rPr>
        <w:t>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DA30FA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</w:t>
      </w:r>
      <w:r w:rsidR="00DA30FA" w:rsidRPr="00332795">
        <w:rPr>
          <w:sz w:val="28"/>
          <w:szCs w:val="28"/>
        </w:rPr>
        <w:t xml:space="preserve"> и дисциплинарного воздействия.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Требования к молодому специалисту:</w:t>
      </w:r>
    </w:p>
    <w:p w:rsidR="00971334" w:rsidRPr="00332795" w:rsidRDefault="00181CBA">
      <w:pPr>
        <w:numPr>
          <w:ilvl w:val="0"/>
          <w:numId w:val="3"/>
        </w:numPr>
        <w:ind w:right="62"/>
        <w:rPr>
          <w:sz w:val="28"/>
          <w:szCs w:val="28"/>
        </w:rPr>
      </w:pPr>
      <w:r w:rsidRPr="00332795">
        <w:rPr>
          <w:sz w:val="28"/>
          <w:szCs w:val="28"/>
        </w:rPr>
        <w:t>изучать нормативные документы, определяющие его служебную деятельность, структуру, штаты</w:t>
      </w:r>
      <w:r w:rsidR="003E1D56" w:rsidRPr="00332795">
        <w:rPr>
          <w:sz w:val="28"/>
          <w:szCs w:val="28"/>
        </w:rPr>
        <w:t>, особенности деятельности гимназии</w:t>
      </w:r>
      <w:r w:rsidRPr="00332795">
        <w:rPr>
          <w:sz w:val="28"/>
          <w:szCs w:val="28"/>
        </w:rPr>
        <w:t xml:space="preserve"> и функциональные обязанности по занимаемой должности;</w:t>
      </w:r>
    </w:p>
    <w:p w:rsidR="00971334" w:rsidRPr="00332795" w:rsidRDefault="00181CBA">
      <w:pPr>
        <w:numPr>
          <w:ilvl w:val="0"/>
          <w:numId w:val="3"/>
        </w:numPr>
        <w:spacing w:after="3" w:line="259" w:lineRule="auto"/>
        <w:ind w:right="62"/>
        <w:rPr>
          <w:sz w:val="28"/>
          <w:szCs w:val="28"/>
        </w:rPr>
      </w:pPr>
      <w:r w:rsidRPr="00332795">
        <w:rPr>
          <w:sz w:val="28"/>
          <w:szCs w:val="28"/>
        </w:rPr>
        <w:t>выполнять план профессионального становления в установленные сроки;</w:t>
      </w:r>
    </w:p>
    <w:p w:rsidR="00971334" w:rsidRPr="00332795" w:rsidRDefault="00181CBA">
      <w:pPr>
        <w:numPr>
          <w:ilvl w:val="0"/>
          <w:numId w:val="3"/>
        </w:numPr>
        <w:ind w:right="62"/>
        <w:rPr>
          <w:sz w:val="28"/>
          <w:szCs w:val="28"/>
        </w:rPr>
      </w:pPr>
      <w:r w:rsidRPr="00332795">
        <w:rPr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971334" w:rsidRPr="00332795" w:rsidRDefault="00181CBA">
      <w:pPr>
        <w:numPr>
          <w:ilvl w:val="0"/>
          <w:numId w:val="3"/>
        </w:numPr>
        <w:ind w:right="62"/>
        <w:rPr>
          <w:sz w:val="28"/>
          <w:szCs w:val="28"/>
        </w:rPr>
      </w:pPr>
      <w:r w:rsidRPr="00332795">
        <w:rPr>
          <w:sz w:val="28"/>
          <w:szCs w:val="28"/>
        </w:rPr>
        <w:t>учиться у наставника передовым методам и формам работы, правильно строить свои взаимоотношения с ним.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 xml:space="preserve">Формы и методы работы с молодыми и новыми специалистами: беседы; </w:t>
      </w:r>
      <w:proofErr w:type="spellStart"/>
      <w:r w:rsidRPr="00332795">
        <w:rPr>
          <w:sz w:val="28"/>
          <w:szCs w:val="28"/>
        </w:rPr>
        <w:t>тренинговые</w:t>
      </w:r>
      <w:proofErr w:type="spellEnd"/>
      <w:r w:rsidRPr="00332795">
        <w:rPr>
          <w:sz w:val="28"/>
          <w:szCs w:val="28"/>
        </w:rPr>
        <w:t xml:space="preserve"> занятия; встречи с опытными учителями; открытые уроки, внеклассные мероприятия; тематические педсоветы, семинары; методические консультации; посещение и </w:t>
      </w:r>
      <w:proofErr w:type="spellStart"/>
      <w:r w:rsidRPr="00332795">
        <w:rPr>
          <w:sz w:val="28"/>
          <w:szCs w:val="28"/>
        </w:rPr>
        <w:t>взаимопосещение</w:t>
      </w:r>
      <w:proofErr w:type="spellEnd"/>
      <w:r w:rsidRPr="00332795">
        <w:rPr>
          <w:sz w:val="28"/>
          <w:szCs w:val="28"/>
        </w:rPr>
        <w:t xml:space="preserve"> уроков; анкетирование, тестирование; участие в различных очных и дистанционных мероприятиях; прохождение курсов.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Ответственность за реализацию программы наставничества внутри образовательной организации берут на себя:</w:t>
      </w:r>
      <w:r w:rsidR="00817FF4" w:rsidRPr="00332795">
        <w:rPr>
          <w:sz w:val="28"/>
          <w:szCs w:val="28"/>
        </w:rPr>
        <w:t xml:space="preserve"> методист </w:t>
      </w:r>
      <w:proofErr w:type="spellStart"/>
      <w:r w:rsidR="00817FF4" w:rsidRPr="00332795">
        <w:rPr>
          <w:sz w:val="28"/>
          <w:szCs w:val="28"/>
        </w:rPr>
        <w:t>Вылугина</w:t>
      </w:r>
      <w:proofErr w:type="spellEnd"/>
      <w:r w:rsidR="00817FF4" w:rsidRPr="00332795">
        <w:rPr>
          <w:sz w:val="28"/>
          <w:szCs w:val="28"/>
        </w:rPr>
        <w:t xml:space="preserve"> О. И</w:t>
      </w:r>
      <w:r w:rsidR="003E1D56" w:rsidRPr="00332795">
        <w:rPr>
          <w:sz w:val="28"/>
          <w:szCs w:val="28"/>
        </w:rPr>
        <w:t>., наставники.</w:t>
      </w:r>
    </w:p>
    <w:p w:rsidR="003E1D56" w:rsidRPr="00332795" w:rsidRDefault="003E1D56">
      <w:pPr>
        <w:ind w:left="81" w:right="62"/>
        <w:rPr>
          <w:sz w:val="28"/>
          <w:szCs w:val="28"/>
        </w:rPr>
      </w:pPr>
    </w:p>
    <w:p w:rsidR="00971334" w:rsidRPr="00332795" w:rsidRDefault="00DA30FA">
      <w:pPr>
        <w:spacing w:after="3" w:line="253" w:lineRule="auto"/>
        <w:ind w:left="1095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3</w:t>
      </w:r>
      <w:r w:rsidR="00181CBA" w:rsidRPr="00332795">
        <w:rPr>
          <w:sz w:val="28"/>
          <w:szCs w:val="28"/>
        </w:rPr>
        <w:t>. ОЦЕНКА РЕЗУЛЬТАТОВ ПРОГРАММЫ И ЕЕ ЭФФЕКТИВНОСТИ</w:t>
      </w:r>
    </w:p>
    <w:p w:rsidR="00971334" w:rsidRPr="00332795" w:rsidRDefault="00181CBA">
      <w:pPr>
        <w:spacing w:after="3" w:line="253" w:lineRule="auto"/>
        <w:ind w:left="730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3.1 Организация контроля и оценки</w:t>
      </w:r>
    </w:p>
    <w:p w:rsidR="00971334" w:rsidRPr="00332795" w:rsidRDefault="00181CBA">
      <w:pPr>
        <w:ind w:left="81" w:right="62"/>
        <w:rPr>
          <w:sz w:val="28"/>
          <w:szCs w:val="28"/>
        </w:rPr>
      </w:pPr>
      <w:r w:rsidRPr="00332795">
        <w:rPr>
          <w:sz w:val="28"/>
          <w:szCs w:val="28"/>
        </w:rPr>
        <w:t>Контролировать и оценивать работу наставляемых, наставников и в</w:t>
      </w:r>
      <w:r w:rsidR="00DB7F50" w:rsidRPr="00332795">
        <w:rPr>
          <w:sz w:val="28"/>
          <w:szCs w:val="28"/>
        </w:rPr>
        <w:t xml:space="preserve">сей программы в целом будет методист </w:t>
      </w:r>
      <w:proofErr w:type="spellStart"/>
      <w:r w:rsidR="00817FF4" w:rsidRPr="00332795">
        <w:rPr>
          <w:sz w:val="28"/>
          <w:szCs w:val="28"/>
        </w:rPr>
        <w:t>Вылугина</w:t>
      </w:r>
      <w:proofErr w:type="spellEnd"/>
      <w:r w:rsidR="00817FF4" w:rsidRPr="00332795">
        <w:rPr>
          <w:sz w:val="28"/>
          <w:szCs w:val="28"/>
        </w:rPr>
        <w:t xml:space="preserve"> О. И</w:t>
      </w:r>
      <w:r w:rsidR="001234AC" w:rsidRPr="00332795">
        <w:rPr>
          <w:sz w:val="28"/>
          <w:szCs w:val="28"/>
        </w:rPr>
        <w:t>.</w:t>
      </w:r>
    </w:p>
    <w:p w:rsidR="00971334" w:rsidRPr="00332795" w:rsidRDefault="00181CBA">
      <w:pPr>
        <w:spacing w:after="0" w:line="259" w:lineRule="auto"/>
        <w:ind w:left="0" w:right="182" w:firstLine="0"/>
        <w:jc w:val="right"/>
        <w:rPr>
          <w:sz w:val="28"/>
          <w:szCs w:val="28"/>
        </w:rPr>
      </w:pPr>
      <w:r w:rsidRPr="00332795">
        <w:rPr>
          <w:sz w:val="28"/>
          <w:szCs w:val="28"/>
        </w:rPr>
        <w:t>Оценка будет происходить в качестве текущего контроля и итогового контроля.</w:t>
      </w:r>
    </w:p>
    <w:p w:rsidR="00DB7F50" w:rsidRPr="00332795" w:rsidRDefault="00817FF4" w:rsidP="00332795">
      <w:pPr>
        <w:spacing w:after="562"/>
        <w:ind w:left="81" w:right="62" w:firstLine="768"/>
        <w:rPr>
          <w:sz w:val="28"/>
          <w:szCs w:val="28"/>
        </w:rPr>
      </w:pPr>
      <w:r w:rsidRPr="00332795">
        <w:rPr>
          <w:sz w:val="28"/>
          <w:szCs w:val="28"/>
        </w:rPr>
        <w:t>Контроль будет осуществляться</w:t>
      </w:r>
      <w:r w:rsidR="00181CBA" w:rsidRPr="00332795">
        <w:rPr>
          <w:sz w:val="28"/>
          <w:szCs w:val="28"/>
        </w:rPr>
        <w:t xml:space="preserve"> на п</w:t>
      </w:r>
      <w:r w:rsidR="00DB7F50" w:rsidRPr="00332795">
        <w:rPr>
          <w:sz w:val="28"/>
          <w:szCs w:val="28"/>
        </w:rPr>
        <w:t>едагогическом совете</w:t>
      </w:r>
      <w:r w:rsidR="00181CBA" w:rsidRPr="00332795">
        <w:rPr>
          <w:sz w:val="28"/>
          <w:szCs w:val="28"/>
        </w:rPr>
        <w:t xml:space="preserve"> и на итоговом заседании </w:t>
      </w:r>
      <w:proofErr w:type="gramStart"/>
      <w:r w:rsidR="00181CBA" w:rsidRPr="00332795">
        <w:rPr>
          <w:sz w:val="28"/>
          <w:szCs w:val="28"/>
        </w:rPr>
        <w:t>учителей</w:t>
      </w:r>
      <w:proofErr w:type="gramEnd"/>
      <w:r w:rsidR="00181CBA" w:rsidRPr="00332795">
        <w:rPr>
          <w:sz w:val="28"/>
          <w:szCs w:val="28"/>
        </w:rPr>
        <w:t xml:space="preserve"> на основании результативности программы наставничества за истёкший год, а так же рефлекс</w:t>
      </w:r>
      <w:r w:rsidR="00332795">
        <w:rPr>
          <w:sz w:val="28"/>
          <w:szCs w:val="28"/>
        </w:rPr>
        <w:t>ивного самоанализа наставляемых</w:t>
      </w:r>
      <w:bookmarkStart w:id="0" w:name="_GoBack"/>
      <w:bookmarkEnd w:id="0"/>
    </w:p>
    <w:p w:rsidR="00DB7F50" w:rsidRPr="00332795" w:rsidRDefault="00DB7F50">
      <w:pPr>
        <w:spacing w:after="3" w:line="253" w:lineRule="auto"/>
        <w:ind w:left="1806" w:right="0" w:hanging="10"/>
        <w:jc w:val="left"/>
        <w:rPr>
          <w:sz w:val="28"/>
          <w:szCs w:val="28"/>
        </w:rPr>
      </w:pPr>
    </w:p>
    <w:p w:rsidR="00971334" w:rsidRPr="00332795" w:rsidRDefault="00DA30FA">
      <w:pPr>
        <w:spacing w:after="3" w:line="253" w:lineRule="auto"/>
        <w:ind w:left="1806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4</w:t>
      </w:r>
      <w:r w:rsidR="00181CBA" w:rsidRPr="00332795">
        <w:rPr>
          <w:sz w:val="28"/>
          <w:szCs w:val="28"/>
        </w:rPr>
        <w:t>. ПЛАН РЕАЛИЗАЦИИ МЕРОПРИЯТИЙ ПРОГРАММЫ</w:t>
      </w:r>
    </w:p>
    <w:p w:rsidR="00971334" w:rsidRPr="00332795" w:rsidRDefault="00DB7F50">
      <w:pPr>
        <w:pStyle w:val="1"/>
        <w:numPr>
          <w:ilvl w:val="0"/>
          <w:numId w:val="0"/>
        </w:numPr>
        <w:ind w:left="812" w:right="788"/>
        <w:rPr>
          <w:sz w:val="28"/>
          <w:szCs w:val="28"/>
        </w:rPr>
      </w:pPr>
      <w:r w:rsidRPr="00332795">
        <w:rPr>
          <w:sz w:val="28"/>
          <w:szCs w:val="28"/>
        </w:rPr>
        <w:t>НАСТАВНИЧЕСТВА НА 202</w:t>
      </w:r>
      <w:r w:rsidR="008022AD" w:rsidRPr="00332795">
        <w:rPr>
          <w:sz w:val="28"/>
          <w:szCs w:val="28"/>
        </w:rPr>
        <w:t>4</w:t>
      </w:r>
      <w:r w:rsidRPr="00332795">
        <w:rPr>
          <w:sz w:val="28"/>
          <w:szCs w:val="28"/>
        </w:rPr>
        <w:t>-202</w:t>
      </w:r>
      <w:r w:rsidR="008022AD" w:rsidRPr="00332795">
        <w:rPr>
          <w:sz w:val="28"/>
          <w:szCs w:val="28"/>
        </w:rPr>
        <w:t>5</w:t>
      </w:r>
      <w:r w:rsidRPr="00332795">
        <w:rPr>
          <w:sz w:val="28"/>
          <w:szCs w:val="28"/>
        </w:rPr>
        <w:t xml:space="preserve"> УЧЕБНЫЙ </w:t>
      </w:r>
      <w:r w:rsidR="00181CBA" w:rsidRPr="00332795">
        <w:rPr>
          <w:sz w:val="28"/>
          <w:szCs w:val="28"/>
        </w:rPr>
        <w:t>ГОД</w:t>
      </w:r>
    </w:p>
    <w:p w:rsidR="00C36453" w:rsidRPr="00332795" w:rsidRDefault="00C36453" w:rsidP="00C36453">
      <w:pPr>
        <w:rPr>
          <w:sz w:val="28"/>
          <w:szCs w:val="28"/>
        </w:rPr>
      </w:pPr>
    </w:p>
    <w:tbl>
      <w:tblPr>
        <w:tblStyle w:val="TableGrid"/>
        <w:tblW w:w="9535" w:type="dxa"/>
        <w:tblInd w:w="0" w:type="dxa"/>
        <w:tblLayout w:type="fixed"/>
        <w:tblCellMar>
          <w:top w:w="35" w:type="dxa"/>
          <w:left w:w="37" w:type="dxa"/>
          <w:bottom w:w="3" w:type="dxa"/>
          <w:right w:w="174" w:type="dxa"/>
        </w:tblCellMar>
        <w:tblLook w:val="04A0" w:firstRow="1" w:lastRow="0" w:firstColumn="1" w:lastColumn="0" w:noHBand="0" w:noVBand="1"/>
      </w:tblPr>
      <w:tblGrid>
        <w:gridCol w:w="568"/>
        <w:gridCol w:w="40"/>
        <w:gridCol w:w="4009"/>
        <w:gridCol w:w="208"/>
        <w:gridCol w:w="28"/>
        <w:gridCol w:w="1421"/>
        <w:gridCol w:w="1843"/>
        <w:gridCol w:w="142"/>
        <w:gridCol w:w="1276"/>
      </w:tblGrid>
      <w:tr w:rsidR="00C36453" w:rsidRPr="00332795" w:rsidTr="00C36453">
        <w:trPr>
          <w:trHeight w:val="562"/>
        </w:trPr>
        <w:tc>
          <w:tcPr>
            <w:tcW w:w="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453" w:rsidRPr="00332795" w:rsidRDefault="00C36453" w:rsidP="00C36453">
            <w:pPr>
              <w:spacing w:after="0" w:line="240" w:lineRule="auto"/>
              <w:ind w:left="73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№ </w:t>
            </w:r>
            <w:proofErr w:type="gramStart"/>
            <w:r w:rsidRPr="00332795">
              <w:rPr>
                <w:sz w:val="28"/>
                <w:szCs w:val="28"/>
              </w:rPr>
              <w:t>п</w:t>
            </w:r>
            <w:proofErr w:type="gramEnd"/>
            <w:r w:rsidRPr="00332795">
              <w:rPr>
                <w:sz w:val="28"/>
                <w:szCs w:val="28"/>
              </w:rPr>
              <w:t>/п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047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179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Отметка о выполнении</w:t>
            </w:r>
          </w:p>
        </w:tc>
      </w:tr>
      <w:tr w:rsidR="00C36453" w:rsidRPr="00332795" w:rsidTr="00C36453">
        <w:trPr>
          <w:trHeight w:val="829"/>
        </w:trPr>
        <w:tc>
          <w:tcPr>
            <w:tcW w:w="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92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1.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1.Проведение собеседования с наставниками.</w:t>
            </w:r>
          </w:p>
          <w:p w:rsidR="00C36453" w:rsidRPr="00332795" w:rsidRDefault="00C36453" w:rsidP="00C36453">
            <w:pPr>
              <w:pStyle w:val="1"/>
              <w:numPr>
                <w:ilvl w:val="0"/>
                <w:numId w:val="0"/>
              </w:numPr>
              <w:ind w:left="-175"/>
              <w:jc w:val="both"/>
              <w:outlineLvl w:val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  2.О6учение наставников.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1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68" w:right="232" w:firstLine="34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Методист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68" w:right="232" w:firstLine="34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36453">
        <w:trPr>
          <w:trHeight w:val="2920"/>
        </w:trPr>
        <w:tc>
          <w:tcPr>
            <w:tcW w:w="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68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2.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8" w:line="240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1.</w:t>
            </w:r>
            <w:proofErr w:type="gramStart"/>
            <w:r w:rsidRPr="00332795">
              <w:rPr>
                <w:sz w:val="28"/>
                <w:szCs w:val="28"/>
              </w:rPr>
              <w:t>Закреплении</w:t>
            </w:r>
            <w:proofErr w:type="gramEnd"/>
            <w:r w:rsidRPr="00332795">
              <w:rPr>
                <w:sz w:val="28"/>
                <w:szCs w:val="28"/>
              </w:rPr>
              <w:t xml:space="preserve"> наставнических пар. 2.Организация групповой встречи наставников и наставляемых:</w:t>
            </w:r>
          </w:p>
          <w:p w:rsidR="00C36453" w:rsidRPr="00332795" w:rsidRDefault="00C36453" w:rsidP="00C36453">
            <w:pPr>
              <w:spacing w:after="0" w:line="240" w:lineRule="auto"/>
              <w:ind w:left="10" w:right="44" w:firstLine="34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-Изучение нормативно правовой базы гимназии, положения о наставничестве.</w:t>
            </w:r>
          </w:p>
          <w:p w:rsidR="00C36453" w:rsidRPr="00332795" w:rsidRDefault="00C36453" w:rsidP="00C36453">
            <w:pPr>
              <w:spacing w:after="43" w:line="240" w:lineRule="auto"/>
              <w:ind w:left="0" w:right="0" w:firstLine="43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-Требования к оформлению  документации.</w:t>
            </w:r>
          </w:p>
          <w:p w:rsidR="00C36453" w:rsidRPr="00332795" w:rsidRDefault="00CA3483" w:rsidP="00CA3483">
            <w:pPr>
              <w:spacing w:after="13" w:line="240" w:lineRule="auto"/>
              <w:ind w:left="0" w:right="0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- </w:t>
            </w:r>
            <w:r w:rsidR="00C36453" w:rsidRPr="00332795">
              <w:rPr>
                <w:sz w:val="28"/>
                <w:szCs w:val="28"/>
              </w:rPr>
              <w:t>Составление плана работы молодого специалиста».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0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Октябрь</w:t>
            </w:r>
          </w:p>
          <w:p w:rsidR="00C36453" w:rsidRPr="00332795" w:rsidRDefault="00C36453" w:rsidP="00C36453">
            <w:pPr>
              <w:spacing w:after="0" w:line="240" w:lineRule="auto"/>
              <w:ind w:left="100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10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68" w:right="0" w:firstLine="29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Методист,</w:t>
            </w:r>
          </w:p>
          <w:p w:rsidR="00C36453" w:rsidRPr="00332795" w:rsidRDefault="00C36453" w:rsidP="00C36453">
            <w:pPr>
              <w:spacing w:after="0" w:line="240" w:lineRule="auto"/>
              <w:ind w:left="68" w:right="0" w:firstLine="29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68" w:right="0" w:firstLine="29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A3483">
        <w:tblPrEx>
          <w:tblCellMar>
            <w:top w:w="4" w:type="dxa"/>
            <w:left w:w="5" w:type="dxa"/>
            <w:bottom w:w="0" w:type="dxa"/>
            <w:right w:w="96" w:type="dxa"/>
          </w:tblCellMar>
        </w:tblPrEx>
        <w:trPr>
          <w:trHeight w:val="20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3.</w:t>
            </w:r>
          </w:p>
        </w:tc>
        <w:tc>
          <w:tcPr>
            <w:tcW w:w="4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9" w:line="240" w:lineRule="auto"/>
              <w:ind w:left="0" w:right="0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Беседы с молодым педагогом по ходу первой  и второй четвертей:</w:t>
            </w:r>
          </w:p>
          <w:p w:rsidR="00C36453" w:rsidRPr="00332795" w:rsidRDefault="00CA3483" w:rsidP="00C36453">
            <w:pPr>
              <w:spacing w:after="16" w:line="240" w:lineRule="auto"/>
              <w:ind w:left="139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-</w:t>
            </w:r>
            <w:r w:rsidR="00C36453" w:rsidRPr="00332795">
              <w:rPr>
                <w:sz w:val="28"/>
                <w:szCs w:val="28"/>
              </w:rPr>
              <w:t xml:space="preserve">«Успеваемость </w:t>
            </w:r>
            <w:proofErr w:type="gramStart"/>
            <w:r w:rsidR="00C36453" w:rsidRPr="00332795">
              <w:rPr>
                <w:sz w:val="28"/>
                <w:szCs w:val="28"/>
              </w:rPr>
              <w:t>обучаю</w:t>
            </w:r>
            <w:r w:rsidRPr="00332795">
              <w:rPr>
                <w:sz w:val="28"/>
                <w:szCs w:val="28"/>
              </w:rPr>
              <w:t>щихся</w:t>
            </w:r>
            <w:proofErr w:type="gramEnd"/>
            <w:r w:rsidRPr="00332795">
              <w:rPr>
                <w:sz w:val="28"/>
                <w:szCs w:val="28"/>
              </w:rPr>
              <w:t>»;</w:t>
            </w:r>
          </w:p>
          <w:p w:rsidR="00C36453" w:rsidRPr="00332795" w:rsidRDefault="00CA3483" w:rsidP="00C36453">
            <w:pPr>
              <w:spacing w:after="0" w:line="240" w:lineRule="auto"/>
              <w:ind w:left="139" w:right="0" w:firstLine="34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-</w:t>
            </w:r>
            <w:r w:rsidR="00C36453" w:rsidRPr="00332795">
              <w:rPr>
                <w:sz w:val="28"/>
                <w:szCs w:val="28"/>
              </w:rPr>
              <w:t>«Формы и методы работ</w:t>
            </w:r>
            <w:r w:rsidRPr="00332795">
              <w:rPr>
                <w:sz w:val="28"/>
                <w:szCs w:val="28"/>
              </w:rPr>
              <w:t>ы на уроке»;</w:t>
            </w:r>
            <w:r w:rsidR="00C36453" w:rsidRPr="00332795">
              <w:rPr>
                <w:sz w:val="28"/>
                <w:szCs w:val="28"/>
              </w:rPr>
              <w:t xml:space="preserve"> </w:t>
            </w:r>
            <w:proofErr w:type="gramStart"/>
            <w:r w:rsidRPr="00332795">
              <w:rPr>
                <w:sz w:val="28"/>
                <w:szCs w:val="28"/>
              </w:rPr>
              <w:t>-</w:t>
            </w:r>
            <w:r w:rsidR="00C36453" w:rsidRPr="00332795">
              <w:rPr>
                <w:sz w:val="28"/>
                <w:szCs w:val="28"/>
              </w:rPr>
              <w:t>«</w:t>
            </w:r>
            <w:proofErr w:type="gramEnd"/>
            <w:r w:rsidR="00C36453" w:rsidRPr="00332795">
              <w:rPr>
                <w:sz w:val="28"/>
                <w:szCs w:val="28"/>
              </w:rPr>
              <w:t>Система опроса обучающихся».</w:t>
            </w:r>
          </w:p>
          <w:p w:rsidR="00C36453" w:rsidRPr="00332795" w:rsidRDefault="00C36453" w:rsidP="00C36453">
            <w:pPr>
              <w:spacing w:after="19" w:line="240" w:lineRule="auto"/>
              <w:ind w:left="0" w:right="0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Посещение уроков, внеклассных мероприятий наставником.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Октябрь,</w:t>
            </w:r>
          </w:p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ноябрь, </w:t>
            </w:r>
          </w:p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158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Наставники,</w:t>
            </w:r>
          </w:p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наставляемые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A3483">
        <w:tblPrEx>
          <w:tblCellMar>
            <w:top w:w="4" w:type="dxa"/>
            <w:left w:w="5" w:type="dxa"/>
            <w:bottom w:w="0" w:type="dxa"/>
            <w:right w:w="96" w:type="dxa"/>
          </w:tblCellMar>
        </w:tblPrEx>
        <w:trPr>
          <w:trHeight w:val="210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31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4.</w:t>
            </w:r>
          </w:p>
        </w:tc>
        <w:tc>
          <w:tcPr>
            <w:tcW w:w="4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   </w:t>
            </w:r>
            <w:r w:rsidR="00CA3483" w:rsidRPr="00332795">
              <w:rPr>
                <w:sz w:val="28"/>
                <w:szCs w:val="28"/>
              </w:rPr>
              <w:t>Проведение</w:t>
            </w:r>
            <w:r w:rsidR="00CA3483" w:rsidRPr="00332795">
              <w:rPr>
                <w:sz w:val="28"/>
                <w:szCs w:val="28"/>
              </w:rPr>
              <w:tab/>
              <w:t>рабочих</w:t>
            </w:r>
          </w:p>
          <w:p w:rsidR="00CA3483" w:rsidRPr="00332795" w:rsidRDefault="00CA3483" w:rsidP="00C36453">
            <w:pPr>
              <w:spacing w:after="23" w:line="240" w:lineRule="auto"/>
              <w:ind w:left="120" w:right="5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встреч</w:t>
            </w:r>
            <w:r w:rsidR="00C36453" w:rsidRPr="00332795">
              <w:rPr>
                <w:sz w:val="28"/>
                <w:szCs w:val="28"/>
              </w:rPr>
              <w:t xml:space="preserve"> наставника и наставляемого: </w:t>
            </w:r>
          </w:p>
          <w:p w:rsidR="00CA3483" w:rsidRPr="00332795" w:rsidRDefault="00CA3483" w:rsidP="00C36453">
            <w:pPr>
              <w:spacing w:after="23" w:line="240" w:lineRule="auto"/>
              <w:ind w:left="120" w:right="5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-«Самоанализ урока»;</w:t>
            </w:r>
            <w:r w:rsidR="00C36453" w:rsidRPr="00332795">
              <w:rPr>
                <w:sz w:val="28"/>
                <w:szCs w:val="28"/>
              </w:rPr>
              <w:t xml:space="preserve"> </w:t>
            </w:r>
          </w:p>
          <w:p w:rsidR="00C36453" w:rsidRPr="00332795" w:rsidRDefault="00CA3483" w:rsidP="00CA3483">
            <w:pPr>
              <w:spacing w:after="23" w:line="240" w:lineRule="auto"/>
              <w:ind w:left="0" w:right="5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-«</w:t>
            </w:r>
            <w:r w:rsidR="00C36453" w:rsidRPr="00332795">
              <w:rPr>
                <w:sz w:val="28"/>
                <w:szCs w:val="28"/>
              </w:rPr>
              <w:t xml:space="preserve">Организация индивидуальной работы с </w:t>
            </w:r>
            <w:proofErr w:type="gramStart"/>
            <w:r w:rsidR="00C36453" w:rsidRPr="00332795">
              <w:rPr>
                <w:sz w:val="28"/>
                <w:szCs w:val="28"/>
              </w:rPr>
              <w:t>обучающимися</w:t>
            </w:r>
            <w:proofErr w:type="gramEnd"/>
            <w:r w:rsidR="00C36453" w:rsidRPr="00332795">
              <w:rPr>
                <w:sz w:val="28"/>
                <w:szCs w:val="28"/>
              </w:rPr>
              <w:t>».</w:t>
            </w:r>
          </w:p>
          <w:p w:rsidR="00C36453" w:rsidRPr="00332795" w:rsidRDefault="00CA3483" w:rsidP="00C36453">
            <w:pPr>
              <w:spacing w:after="0" w:line="240" w:lineRule="auto"/>
              <w:ind w:left="115" w:right="0" w:firstLine="38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Посещение</w:t>
            </w:r>
            <w:r w:rsidR="00C36453" w:rsidRPr="00332795">
              <w:rPr>
                <w:sz w:val="28"/>
                <w:szCs w:val="28"/>
              </w:rPr>
              <w:t xml:space="preserve"> уроков, внеклассных и воспитательных мероприятий.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A3483" w:rsidP="00CA348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Я</w:t>
            </w:r>
            <w:r w:rsidR="00C36453" w:rsidRPr="00332795">
              <w:rPr>
                <w:sz w:val="28"/>
                <w:szCs w:val="28"/>
              </w:rPr>
              <w:t>нварь</w:t>
            </w:r>
          </w:p>
          <w:p w:rsidR="00C36453" w:rsidRPr="00332795" w:rsidRDefault="00C36453" w:rsidP="00C36453">
            <w:pPr>
              <w:spacing w:after="0" w:line="240" w:lineRule="auto"/>
              <w:ind w:left="154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154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154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154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158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</w:t>
            </w:r>
            <w:r w:rsidR="00CA3483" w:rsidRPr="00332795">
              <w:rPr>
                <w:sz w:val="28"/>
                <w:szCs w:val="28"/>
              </w:rPr>
              <w:t>,</w:t>
            </w:r>
          </w:p>
          <w:p w:rsidR="00C36453" w:rsidRPr="00332795" w:rsidRDefault="00CA3483" w:rsidP="00C36453">
            <w:pPr>
              <w:spacing w:after="0" w:line="240" w:lineRule="auto"/>
              <w:ind w:left="158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</w:t>
            </w:r>
            <w:r w:rsidR="00C36453" w:rsidRPr="00332795">
              <w:rPr>
                <w:sz w:val="28"/>
                <w:szCs w:val="28"/>
              </w:rPr>
              <w:t>аставляемые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36453">
        <w:tblPrEx>
          <w:tblCellMar>
            <w:top w:w="4" w:type="dxa"/>
            <w:left w:w="5" w:type="dxa"/>
            <w:bottom w:w="0" w:type="dxa"/>
            <w:right w:w="96" w:type="dxa"/>
          </w:tblCellMar>
        </w:tblPrEx>
        <w:trPr>
          <w:trHeight w:val="110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12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5.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6453" w:rsidRPr="00332795" w:rsidRDefault="00C36453" w:rsidP="00CA348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Встреча</w:t>
            </w:r>
            <w:r w:rsidRPr="00332795">
              <w:rPr>
                <w:sz w:val="28"/>
                <w:szCs w:val="28"/>
              </w:rPr>
              <w:tab/>
              <w:t>наставников</w:t>
            </w:r>
          </w:p>
          <w:p w:rsidR="00C36453" w:rsidRPr="00332795" w:rsidRDefault="00C36453" w:rsidP="00C36453">
            <w:pPr>
              <w:spacing w:after="21" w:line="240" w:lineRule="auto"/>
              <w:ind w:left="11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наставляемых:</w:t>
            </w:r>
          </w:p>
          <w:p w:rsidR="00C36453" w:rsidRPr="00332795" w:rsidRDefault="00C36453" w:rsidP="00CA348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«Самообразование педагога».</w:t>
            </w:r>
          </w:p>
          <w:p w:rsidR="00CA3483" w:rsidRPr="00332795" w:rsidRDefault="00CA3483" w:rsidP="00CA348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Посещение уроков, внеклассных и воспитательных мероприятий.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49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14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</w:t>
            </w:r>
            <w:r w:rsidR="00CA3483" w:rsidRPr="00332795">
              <w:rPr>
                <w:sz w:val="28"/>
                <w:szCs w:val="28"/>
              </w:rPr>
              <w:t>,</w:t>
            </w:r>
          </w:p>
          <w:p w:rsidR="00C36453" w:rsidRPr="00332795" w:rsidRDefault="00CA3483" w:rsidP="00C36453">
            <w:pPr>
              <w:spacing w:after="0" w:line="240" w:lineRule="auto"/>
              <w:ind w:left="14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</w:t>
            </w:r>
            <w:r w:rsidR="00C36453" w:rsidRPr="00332795">
              <w:rPr>
                <w:sz w:val="28"/>
                <w:szCs w:val="28"/>
              </w:rPr>
              <w:t>аставляемые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A3483">
        <w:tblPrEx>
          <w:tblCellMar>
            <w:top w:w="4" w:type="dxa"/>
            <w:left w:w="5" w:type="dxa"/>
            <w:bottom w:w="0" w:type="dxa"/>
            <w:right w:w="96" w:type="dxa"/>
          </w:tblCellMar>
        </w:tblPrEx>
        <w:trPr>
          <w:trHeight w:val="1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07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A3483">
            <w:pPr>
              <w:spacing w:after="0" w:line="240" w:lineRule="auto"/>
              <w:ind w:left="0" w:right="24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Встреча</w:t>
            </w:r>
            <w:r w:rsidRPr="00332795">
              <w:rPr>
                <w:sz w:val="28"/>
                <w:szCs w:val="28"/>
              </w:rPr>
              <w:tab/>
              <w:t>наставника</w:t>
            </w:r>
            <w:r w:rsidRPr="00332795">
              <w:rPr>
                <w:sz w:val="28"/>
                <w:szCs w:val="28"/>
              </w:rPr>
              <w:tab/>
              <w:t>и</w:t>
            </w:r>
          </w:p>
          <w:p w:rsidR="00C36453" w:rsidRPr="00332795" w:rsidRDefault="00C36453" w:rsidP="00C36453">
            <w:pPr>
              <w:spacing w:after="13" w:line="240" w:lineRule="auto"/>
              <w:ind w:left="106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наставляемого:</w:t>
            </w:r>
          </w:p>
          <w:p w:rsidR="00C36453" w:rsidRPr="00332795" w:rsidRDefault="00C36453" w:rsidP="00C36453">
            <w:pPr>
              <w:spacing w:after="0" w:line="240" w:lineRule="auto"/>
              <w:ind w:left="101" w:right="0" w:firstLine="38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«Участие мол</w:t>
            </w:r>
            <w:r w:rsidR="00CA3483" w:rsidRPr="00332795">
              <w:rPr>
                <w:sz w:val="28"/>
                <w:szCs w:val="28"/>
              </w:rPr>
              <w:t>одого учителя в анализе уроков».</w:t>
            </w:r>
          </w:p>
          <w:p w:rsidR="00CA3483" w:rsidRPr="00332795" w:rsidRDefault="00CA3483" w:rsidP="00C36453">
            <w:pPr>
              <w:spacing w:after="0" w:line="240" w:lineRule="auto"/>
              <w:ind w:left="101" w:right="0" w:firstLine="38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Посещение уроков, внеклассных и воспитательных мероприятий.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39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13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</w:t>
            </w:r>
            <w:r w:rsidR="00CA3483" w:rsidRPr="00332795">
              <w:rPr>
                <w:sz w:val="28"/>
                <w:szCs w:val="28"/>
              </w:rPr>
              <w:t>,</w:t>
            </w:r>
          </w:p>
          <w:p w:rsidR="00C36453" w:rsidRPr="00332795" w:rsidRDefault="00CA3483" w:rsidP="00C36453">
            <w:pPr>
              <w:spacing w:after="0" w:line="240" w:lineRule="auto"/>
              <w:ind w:left="91" w:right="0" w:firstLine="43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</w:t>
            </w:r>
            <w:r w:rsidR="00C36453" w:rsidRPr="00332795">
              <w:rPr>
                <w:sz w:val="28"/>
                <w:szCs w:val="28"/>
              </w:rPr>
              <w:t>аставляемые</w:t>
            </w:r>
            <w:r w:rsidRPr="00332795">
              <w:rPr>
                <w:sz w:val="28"/>
                <w:szCs w:val="28"/>
              </w:rPr>
              <w:t>,</w:t>
            </w:r>
            <w:r w:rsidR="00C36453" w:rsidRPr="00332795">
              <w:rPr>
                <w:sz w:val="28"/>
                <w:szCs w:val="28"/>
              </w:rPr>
              <w:t xml:space="preserve"> </w:t>
            </w:r>
          </w:p>
          <w:p w:rsidR="00C36453" w:rsidRPr="00332795" w:rsidRDefault="00CA3483" w:rsidP="00C36453">
            <w:pPr>
              <w:spacing w:after="0" w:line="240" w:lineRule="auto"/>
              <w:ind w:left="91" w:right="0" w:firstLine="43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</w:t>
            </w:r>
            <w:r w:rsidR="00C36453" w:rsidRPr="00332795">
              <w:rPr>
                <w:sz w:val="28"/>
                <w:szCs w:val="28"/>
              </w:rPr>
              <w:t xml:space="preserve">етодист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91" w:right="0" w:firstLine="43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36453">
        <w:tblPrEx>
          <w:tblCellMar>
            <w:top w:w="4" w:type="dxa"/>
            <w:left w:w="5" w:type="dxa"/>
            <w:bottom w:w="0" w:type="dxa"/>
            <w:right w:w="96" w:type="dxa"/>
          </w:tblCellMar>
        </w:tblPrEx>
        <w:trPr>
          <w:trHeight w:val="164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98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7.</w:t>
            </w:r>
          </w:p>
        </w:tc>
        <w:tc>
          <w:tcPr>
            <w:tcW w:w="4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483" w:rsidRPr="00332795" w:rsidRDefault="00C36453" w:rsidP="00C36453">
            <w:pPr>
              <w:spacing w:after="0" w:line="240" w:lineRule="auto"/>
              <w:ind w:left="91" w:right="629" w:firstLine="62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 Встреча наставника и наставляемого: </w:t>
            </w:r>
          </w:p>
          <w:p w:rsidR="00C36453" w:rsidRPr="00332795" w:rsidRDefault="00C36453" w:rsidP="00C36453">
            <w:pPr>
              <w:spacing w:after="0" w:line="240" w:lineRule="auto"/>
              <w:ind w:left="91" w:right="629" w:firstLine="62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«Подготовка к годовым контрольным работам:</w:t>
            </w:r>
          </w:p>
          <w:p w:rsidR="00CA3483" w:rsidRPr="00332795" w:rsidRDefault="00C36453" w:rsidP="00C36453">
            <w:pPr>
              <w:spacing w:after="0" w:line="240" w:lineRule="auto"/>
              <w:ind w:left="91" w:right="394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составление итоговых тестов </w:t>
            </w:r>
            <w:r w:rsidR="00CA3483" w:rsidRPr="00332795">
              <w:rPr>
                <w:sz w:val="28"/>
                <w:szCs w:val="28"/>
              </w:rPr>
              <w:t>для проверки»;</w:t>
            </w:r>
          </w:p>
          <w:p w:rsidR="00C36453" w:rsidRPr="00332795" w:rsidRDefault="00C36453" w:rsidP="00C36453">
            <w:pPr>
              <w:spacing w:after="0" w:line="240" w:lineRule="auto"/>
              <w:ind w:left="91" w:right="394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«</w:t>
            </w:r>
            <w:proofErr w:type="gramStart"/>
            <w:r w:rsidRPr="00332795">
              <w:rPr>
                <w:sz w:val="28"/>
                <w:szCs w:val="28"/>
              </w:rPr>
              <w:t>Вопросы</w:t>
            </w:r>
            <w:proofErr w:type="gramEnd"/>
            <w:r w:rsidRPr="00332795">
              <w:rPr>
                <w:sz w:val="28"/>
                <w:szCs w:val="28"/>
              </w:rPr>
              <w:t xml:space="preserve"> связанные с подготовкой к ВПР».</w:t>
            </w:r>
          </w:p>
          <w:p w:rsidR="00CA3483" w:rsidRPr="00332795" w:rsidRDefault="00CA3483" w:rsidP="00C36453">
            <w:pPr>
              <w:spacing w:after="0" w:line="240" w:lineRule="auto"/>
              <w:ind w:left="91" w:right="394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Посещение уроков, внеклассных и воспитательных мероприятий.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125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125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</w:t>
            </w:r>
            <w:r w:rsidR="00CA3483" w:rsidRPr="00332795">
              <w:rPr>
                <w:sz w:val="28"/>
                <w:szCs w:val="28"/>
              </w:rPr>
              <w:t>,</w:t>
            </w:r>
          </w:p>
          <w:p w:rsidR="00C36453" w:rsidRPr="00332795" w:rsidRDefault="00CA3483" w:rsidP="00C36453">
            <w:pPr>
              <w:spacing w:after="0" w:line="240" w:lineRule="auto"/>
              <w:ind w:left="125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</w:t>
            </w:r>
            <w:r w:rsidR="00C36453" w:rsidRPr="00332795">
              <w:rPr>
                <w:sz w:val="28"/>
                <w:szCs w:val="28"/>
              </w:rPr>
              <w:t>аставляемые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C36453" w:rsidRPr="00332795" w:rsidRDefault="00C36453" w:rsidP="00C3645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C36453" w:rsidRPr="00332795" w:rsidTr="00CA3483">
        <w:tblPrEx>
          <w:tblCellMar>
            <w:top w:w="4" w:type="dxa"/>
            <w:left w:w="5" w:type="dxa"/>
            <w:bottom w:w="0" w:type="dxa"/>
            <w:right w:w="96" w:type="dxa"/>
          </w:tblCellMar>
        </w:tblPrEx>
        <w:trPr>
          <w:trHeight w:val="17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8.</w:t>
            </w:r>
          </w:p>
        </w:tc>
        <w:tc>
          <w:tcPr>
            <w:tcW w:w="4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A3483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Участие молодого специалиста в заседании МО «Организация УУД</w:t>
            </w:r>
          </w:p>
          <w:p w:rsidR="00C36453" w:rsidRPr="00332795" w:rsidRDefault="00C36453" w:rsidP="00C36453">
            <w:pPr>
              <w:spacing w:after="0" w:line="240" w:lineRule="auto"/>
              <w:ind w:left="82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учащихся».</w:t>
            </w:r>
          </w:p>
          <w:p w:rsidR="00C36453" w:rsidRPr="00332795" w:rsidRDefault="00C36453" w:rsidP="00CA3483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Проведение групповой заключительной встречи всех пар наставников и наставляемых.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86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Май — июнь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6453" w:rsidRPr="00332795" w:rsidRDefault="00C36453" w:rsidP="00C36453">
            <w:pPr>
              <w:spacing w:after="0" w:line="240" w:lineRule="auto"/>
              <w:ind w:left="86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Наставники</w:t>
            </w:r>
            <w:r w:rsidR="00CA3483" w:rsidRPr="00332795">
              <w:rPr>
                <w:sz w:val="28"/>
                <w:szCs w:val="28"/>
              </w:rPr>
              <w:t>, н</w:t>
            </w:r>
            <w:r w:rsidRPr="00332795">
              <w:rPr>
                <w:sz w:val="28"/>
                <w:szCs w:val="28"/>
              </w:rPr>
              <w:t>аставляемые</w:t>
            </w:r>
            <w:r w:rsidR="00CA3483" w:rsidRPr="00332795">
              <w:rPr>
                <w:sz w:val="28"/>
                <w:szCs w:val="28"/>
              </w:rPr>
              <w:t>,</w:t>
            </w:r>
          </w:p>
          <w:p w:rsidR="00C36453" w:rsidRPr="00332795" w:rsidRDefault="00CA3483" w:rsidP="00C36453">
            <w:pPr>
              <w:spacing w:after="0" w:line="240" w:lineRule="auto"/>
              <w:ind w:left="77" w:right="0" w:firstLine="5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м</w:t>
            </w:r>
            <w:r w:rsidR="00C36453" w:rsidRPr="00332795">
              <w:rPr>
                <w:sz w:val="28"/>
                <w:szCs w:val="28"/>
              </w:rPr>
              <w:t xml:space="preserve">етодист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6453" w:rsidRPr="00332795" w:rsidRDefault="00C36453" w:rsidP="00C36453">
            <w:pPr>
              <w:spacing w:after="0" w:line="240" w:lineRule="auto"/>
              <w:ind w:left="77" w:right="0" w:firstLine="5"/>
              <w:jc w:val="left"/>
              <w:rPr>
                <w:sz w:val="28"/>
                <w:szCs w:val="28"/>
              </w:rPr>
            </w:pPr>
          </w:p>
        </w:tc>
      </w:tr>
    </w:tbl>
    <w:p w:rsidR="00C36453" w:rsidRPr="00332795" w:rsidRDefault="00C36453" w:rsidP="00C36453">
      <w:pPr>
        <w:rPr>
          <w:sz w:val="28"/>
          <w:szCs w:val="28"/>
        </w:rPr>
      </w:pPr>
    </w:p>
    <w:p w:rsidR="00CA3483" w:rsidRPr="00332795" w:rsidRDefault="00181CBA" w:rsidP="00CA3483">
      <w:pPr>
        <w:ind w:left="0" w:right="62" w:firstLine="708"/>
        <w:rPr>
          <w:sz w:val="28"/>
          <w:szCs w:val="28"/>
        </w:rPr>
      </w:pPr>
      <w:r w:rsidRPr="00332795">
        <w:rPr>
          <w:sz w:val="28"/>
          <w:szCs w:val="28"/>
        </w:rPr>
        <w:t xml:space="preserve">Ожидаемые результаты. </w:t>
      </w:r>
    </w:p>
    <w:p w:rsidR="00971334" w:rsidRPr="00332795" w:rsidRDefault="00181CBA" w:rsidP="00CA3483">
      <w:pPr>
        <w:ind w:left="0" w:right="62" w:firstLine="708"/>
        <w:rPr>
          <w:sz w:val="28"/>
          <w:szCs w:val="28"/>
        </w:rPr>
      </w:pPr>
      <w:r w:rsidRPr="00332795">
        <w:rPr>
          <w:sz w:val="28"/>
          <w:szCs w:val="28"/>
        </w:rPr>
        <w:t xml:space="preserve"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</w:t>
      </w:r>
      <w:r w:rsidR="00E13D41" w:rsidRPr="00332795">
        <w:rPr>
          <w:sz w:val="28"/>
          <w:szCs w:val="28"/>
        </w:rPr>
        <w:t>и психологический климат в гимназии</w:t>
      </w:r>
      <w:r w:rsidRPr="00332795">
        <w:rPr>
          <w:sz w:val="28"/>
          <w:szCs w:val="28"/>
        </w:rPr>
        <w:t>. Учителя</w:t>
      </w:r>
      <w:r w:rsidR="00E13D41" w:rsidRPr="00332795">
        <w:rPr>
          <w:sz w:val="28"/>
          <w:szCs w:val="28"/>
        </w:rPr>
        <w:t xml:space="preserve"> </w:t>
      </w:r>
      <w:r w:rsidRPr="00332795">
        <w:rPr>
          <w:sz w:val="28"/>
          <w:szCs w:val="28"/>
        </w:rPr>
        <w:t>-</w:t>
      </w:r>
      <w:r w:rsidR="00E13D41" w:rsidRPr="00332795">
        <w:rPr>
          <w:sz w:val="28"/>
          <w:szCs w:val="28"/>
        </w:rPr>
        <w:t xml:space="preserve"> </w:t>
      </w:r>
      <w:r w:rsidRPr="00332795">
        <w:rPr>
          <w:sz w:val="28"/>
          <w:szCs w:val="28"/>
        </w:rPr>
        <w:t>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817FF4" w:rsidRPr="00332795" w:rsidRDefault="00181CBA" w:rsidP="00817FF4">
      <w:pPr>
        <w:spacing w:after="3" w:line="253" w:lineRule="auto"/>
        <w:ind w:left="807" w:right="0" w:hanging="1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Среди оцениваемых результатов</w:t>
      </w:r>
      <w:r w:rsidR="00817FF4" w:rsidRPr="00332795">
        <w:rPr>
          <w:sz w:val="28"/>
          <w:szCs w:val="28"/>
        </w:rPr>
        <w:t>:</w:t>
      </w:r>
    </w:p>
    <w:p w:rsidR="00817FF4" w:rsidRPr="00332795" w:rsidRDefault="00DA30FA" w:rsidP="00A24B3C">
      <w:pPr>
        <w:spacing w:after="3" w:line="253" w:lineRule="auto"/>
        <w:ind w:left="0" w:right="0" w:firstLine="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-п</w:t>
      </w:r>
      <w:r w:rsidR="00181CBA" w:rsidRPr="00332795">
        <w:rPr>
          <w:sz w:val="28"/>
          <w:szCs w:val="28"/>
        </w:rPr>
        <w:t>овышение уровня удовлетворенности собственной работой и улучшение психоэмоционального состо</w:t>
      </w:r>
      <w:r w:rsidR="00B46AA2" w:rsidRPr="00332795">
        <w:rPr>
          <w:sz w:val="28"/>
          <w:szCs w:val="28"/>
        </w:rPr>
        <w:t xml:space="preserve">яния; </w:t>
      </w:r>
    </w:p>
    <w:p w:rsidR="00DA30FA" w:rsidRPr="00332795" w:rsidRDefault="00817FF4" w:rsidP="00A24B3C">
      <w:pPr>
        <w:spacing w:after="3" w:line="253" w:lineRule="auto"/>
        <w:ind w:left="0" w:right="0" w:firstLine="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-</w:t>
      </w:r>
      <w:r w:rsidR="00181CBA" w:rsidRPr="00332795">
        <w:rPr>
          <w:sz w:val="28"/>
          <w:szCs w:val="28"/>
        </w:rPr>
        <w:t>рост числа специалистов, желающих продолжать свою работу в качестве учител</w:t>
      </w:r>
      <w:r w:rsidR="00443215" w:rsidRPr="00332795">
        <w:rPr>
          <w:sz w:val="28"/>
          <w:szCs w:val="28"/>
        </w:rPr>
        <w:t xml:space="preserve">я в коллективе МБОУ «Гимназия </w:t>
      </w:r>
      <w:proofErr w:type="spellStart"/>
      <w:r w:rsidR="00443215" w:rsidRPr="00332795">
        <w:rPr>
          <w:sz w:val="28"/>
          <w:szCs w:val="28"/>
        </w:rPr>
        <w:t>г</w:t>
      </w:r>
      <w:proofErr w:type="gramStart"/>
      <w:r w:rsidR="00443215" w:rsidRPr="00332795">
        <w:rPr>
          <w:sz w:val="28"/>
          <w:szCs w:val="28"/>
        </w:rPr>
        <w:t>.Б</w:t>
      </w:r>
      <w:proofErr w:type="gramEnd"/>
      <w:r w:rsidR="00443215" w:rsidRPr="00332795">
        <w:rPr>
          <w:sz w:val="28"/>
          <w:szCs w:val="28"/>
        </w:rPr>
        <w:t>олхова</w:t>
      </w:r>
      <w:proofErr w:type="spellEnd"/>
      <w:r w:rsidR="00443215" w:rsidRPr="00332795">
        <w:rPr>
          <w:sz w:val="28"/>
          <w:szCs w:val="28"/>
        </w:rPr>
        <w:t>»</w:t>
      </w:r>
      <w:r w:rsidR="00DA30FA" w:rsidRPr="00332795">
        <w:rPr>
          <w:sz w:val="28"/>
          <w:szCs w:val="28"/>
        </w:rPr>
        <w:t xml:space="preserve">; </w:t>
      </w:r>
    </w:p>
    <w:p w:rsidR="00A24B3C" w:rsidRPr="00332795" w:rsidRDefault="00A24B3C" w:rsidP="00A24B3C">
      <w:pPr>
        <w:spacing w:after="40" w:line="221" w:lineRule="auto"/>
        <w:ind w:left="709" w:right="10" w:hanging="854"/>
        <w:jc w:val="left"/>
        <w:rPr>
          <w:sz w:val="28"/>
          <w:szCs w:val="28"/>
        </w:rPr>
      </w:pPr>
      <w:r w:rsidRPr="00332795">
        <w:rPr>
          <w:sz w:val="28"/>
          <w:szCs w:val="28"/>
        </w:rPr>
        <w:t xml:space="preserve">   </w:t>
      </w:r>
      <w:r w:rsidR="00DA30FA" w:rsidRPr="00332795">
        <w:rPr>
          <w:sz w:val="28"/>
          <w:szCs w:val="28"/>
        </w:rPr>
        <w:t>-</w:t>
      </w:r>
      <w:r w:rsidR="00181CBA" w:rsidRPr="00332795">
        <w:rPr>
          <w:sz w:val="28"/>
          <w:szCs w:val="28"/>
        </w:rPr>
        <w:t>качественный рост успеваемости и улучшение п</w:t>
      </w:r>
      <w:r w:rsidR="00DA30FA" w:rsidRPr="00332795">
        <w:rPr>
          <w:sz w:val="28"/>
          <w:szCs w:val="28"/>
        </w:rPr>
        <w:t>оведения в подшефных класс</w:t>
      </w:r>
      <w:r w:rsidR="002714D1" w:rsidRPr="00332795">
        <w:rPr>
          <w:sz w:val="28"/>
          <w:szCs w:val="28"/>
        </w:rPr>
        <w:t>ах;</w:t>
      </w:r>
      <w:r w:rsidRPr="00332795">
        <w:rPr>
          <w:sz w:val="28"/>
          <w:szCs w:val="28"/>
        </w:rPr>
        <w:t xml:space="preserve">            </w:t>
      </w:r>
    </w:p>
    <w:p w:rsidR="00B46AA2" w:rsidRPr="00332795" w:rsidRDefault="00DA30FA" w:rsidP="00A24B3C">
      <w:pPr>
        <w:spacing w:after="40" w:line="221" w:lineRule="auto"/>
        <w:ind w:left="709" w:right="10" w:hanging="709"/>
        <w:jc w:val="left"/>
        <w:rPr>
          <w:sz w:val="28"/>
          <w:szCs w:val="28"/>
        </w:rPr>
      </w:pPr>
      <w:r w:rsidRPr="00332795">
        <w:rPr>
          <w:sz w:val="28"/>
          <w:szCs w:val="28"/>
        </w:rPr>
        <w:lastRenderedPageBreak/>
        <w:t>-</w:t>
      </w:r>
      <w:r w:rsidR="00181CBA" w:rsidRPr="00332795">
        <w:rPr>
          <w:sz w:val="28"/>
          <w:szCs w:val="28"/>
        </w:rPr>
        <w:t>сокращение числа конфликтов с педагогическим и родительским с</w:t>
      </w:r>
      <w:r w:rsidRPr="00332795">
        <w:rPr>
          <w:sz w:val="28"/>
          <w:szCs w:val="28"/>
        </w:rPr>
        <w:t xml:space="preserve">ообществами; </w:t>
      </w:r>
    </w:p>
    <w:p w:rsidR="00971334" w:rsidRPr="00332795" w:rsidRDefault="00B46AA2" w:rsidP="00A24B3C">
      <w:pPr>
        <w:spacing w:after="40" w:line="221" w:lineRule="auto"/>
        <w:ind w:left="0" w:right="10" w:firstLine="0"/>
        <w:jc w:val="left"/>
        <w:rPr>
          <w:sz w:val="28"/>
          <w:szCs w:val="28"/>
        </w:rPr>
      </w:pPr>
      <w:r w:rsidRPr="00332795">
        <w:rPr>
          <w:sz w:val="28"/>
          <w:szCs w:val="28"/>
        </w:rPr>
        <w:t>-</w:t>
      </w:r>
      <w:r w:rsidR="00181CBA" w:rsidRPr="00332795">
        <w:rPr>
          <w:sz w:val="28"/>
          <w:szCs w:val="28"/>
        </w:rPr>
        <w:t>рост числа соб</w:t>
      </w:r>
      <w:r w:rsidR="00443215" w:rsidRPr="00332795">
        <w:rPr>
          <w:sz w:val="28"/>
          <w:szCs w:val="28"/>
        </w:rPr>
        <w:t>ственных профессиональных работ</w:t>
      </w:r>
      <w:r w:rsidR="00181CBA" w:rsidRPr="00332795">
        <w:rPr>
          <w:sz w:val="28"/>
          <w:szCs w:val="28"/>
        </w:rPr>
        <w:t>.</w:t>
      </w:r>
    </w:p>
    <w:p w:rsidR="00CA3483" w:rsidRPr="00332795" w:rsidRDefault="00181CBA" w:rsidP="00CA3483">
      <w:pPr>
        <w:spacing w:after="0" w:line="247" w:lineRule="auto"/>
        <w:ind w:left="79" w:right="0" w:firstLine="703"/>
        <w:rPr>
          <w:sz w:val="28"/>
          <w:szCs w:val="28"/>
        </w:rPr>
      </w:pPr>
      <w:r w:rsidRPr="00332795">
        <w:rPr>
          <w:sz w:val="28"/>
          <w:szCs w:val="28"/>
        </w:rPr>
        <w:t xml:space="preserve">Область применения. </w:t>
      </w:r>
    </w:p>
    <w:p w:rsidR="00971334" w:rsidRPr="00332795" w:rsidRDefault="00CA3483" w:rsidP="00CA3483">
      <w:pPr>
        <w:spacing w:after="0" w:line="247" w:lineRule="auto"/>
        <w:ind w:left="79" w:right="0" w:firstLine="703"/>
        <w:rPr>
          <w:sz w:val="28"/>
          <w:szCs w:val="28"/>
        </w:rPr>
      </w:pPr>
      <w:r w:rsidRPr="00332795">
        <w:rPr>
          <w:sz w:val="28"/>
          <w:szCs w:val="28"/>
        </w:rPr>
        <w:t>Форма наставничества «Учитель — У</w:t>
      </w:r>
      <w:r w:rsidR="00181CBA" w:rsidRPr="00332795">
        <w:rPr>
          <w:sz w:val="28"/>
          <w:szCs w:val="28"/>
        </w:rPr>
        <w:t>читель» может быть использована как часть</w:t>
      </w:r>
      <w:r w:rsidR="00A24B3C" w:rsidRPr="00332795">
        <w:rPr>
          <w:sz w:val="28"/>
          <w:szCs w:val="28"/>
        </w:rPr>
        <w:t xml:space="preserve"> реализации </w:t>
      </w:r>
      <w:r w:rsidR="00181CBA" w:rsidRPr="00332795">
        <w:rPr>
          <w:sz w:val="28"/>
          <w:szCs w:val="28"/>
        </w:rPr>
        <w:t>профессиональной подготовки или переподготовки, как элемент повышения квалификации. Отдельной возможностью реализации с последующим фактическим закреплением является создание широких педагогических проектов для</w:t>
      </w:r>
      <w:r w:rsidR="00560F9E" w:rsidRPr="00332795">
        <w:rPr>
          <w:sz w:val="28"/>
          <w:szCs w:val="28"/>
        </w:rPr>
        <w:t xml:space="preserve"> реализации в МБОУ «Гимназия </w:t>
      </w:r>
      <w:proofErr w:type="spellStart"/>
      <w:r w:rsidR="00560F9E" w:rsidRPr="00332795">
        <w:rPr>
          <w:sz w:val="28"/>
          <w:szCs w:val="28"/>
        </w:rPr>
        <w:t>г</w:t>
      </w:r>
      <w:proofErr w:type="gramStart"/>
      <w:r w:rsidR="00560F9E" w:rsidRPr="00332795">
        <w:rPr>
          <w:sz w:val="28"/>
          <w:szCs w:val="28"/>
        </w:rPr>
        <w:t>.Б</w:t>
      </w:r>
      <w:proofErr w:type="gramEnd"/>
      <w:r w:rsidR="00560F9E" w:rsidRPr="00332795">
        <w:rPr>
          <w:sz w:val="28"/>
          <w:szCs w:val="28"/>
        </w:rPr>
        <w:t>олхова</w:t>
      </w:r>
      <w:proofErr w:type="spellEnd"/>
      <w:r w:rsidR="00560F9E" w:rsidRPr="00332795">
        <w:rPr>
          <w:sz w:val="28"/>
          <w:szCs w:val="28"/>
        </w:rPr>
        <w:t>»</w:t>
      </w:r>
      <w:r w:rsidR="00181CBA" w:rsidRPr="00332795">
        <w:rPr>
          <w:sz w:val="28"/>
          <w:szCs w:val="28"/>
        </w:rPr>
        <w:t xml:space="preserve">: конкурсы, курсы, творческие мастерские, школа молодого учителя, </w:t>
      </w:r>
      <w:r w:rsidR="00663B0E" w:rsidRPr="00332795">
        <w:rPr>
          <w:sz w:val="28"/>
          <w:szCs w:val="28"/>
        </w:rPr>
        <w:t xml:space="preserve">подготовка публикации, </w:t>
      </w:r>
      <w:r w:rsidR="00181CBA" w:rsidRPr="00332795">
        <w:rPr>
          <w:sz w:val="28"/>
          <w:szCs w:val="28"/>
        </w:rPr>
        <w:t>серия семинаров, разработка методического пособия.</w:t>
      </w:r>
    </w:p>
    <w:p w:rsidR="00971334" w:rsidRPr="00332795" w:rsidRDefault="00181CBA">
      <w:pPr>
        <w:spacing w:after="3" w:line="253" w:lineRule="auto"/>
        <w:ind w:left="2574" w:right="0" w:hanging="10"/>
        <w:jc w:val="left"/>
        <w:rPr>
          <w:sz w:val="28"/>
          <w:szCs w:val="28"/>
        </w:rPr>
      </w:pPr>
      <w:r w:rsidRPr="00332795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5356FFB6" wp14:editId="4B9CD384">
            <wp:simplePos x="0" y="0"/>
            <wp:positionH relativeFrom="page">
              <wp:posOffset>719627</wp:posOffset>
            </wp:positionH>
            <wp:positionV relativeFrom="page">
              <wp:posOffset>2691384</wp:posOffset>
            </wp:positionV>
            <wp:extent cx="27443" cy="36576"/>
            <wp:effectExtent l="0" t="0" r="0" b="0"/>
            <wp:wrapSquare wrapText="bothSides"/>
            <wp:docPr id="14067" name="Picture 1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" name="Picture 140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795">
        <w:rPr>
          <w:sz w:val="28"/>
          <w:szCs w:val="28"/>
        </w:rPr>
        <w:t>Формы контактов наставника и наставляемого</w:t>
      </w:r>
    </w:p>
    <w:tbl>
      <w:tblPr>
        <w:tblStyle w:val="TableGrid"/>
        <w:tblW w:w="9546" w:type="dxa"/>
        <w:tblInd w:w="27" w:type="dxa"/>
        <w:tblCellMar>
          <w:top w:w="40" w:type="dxa"/>
          <w:left w:w="83" w:type="dxa"/>
          <w:right w:w="152" w:type="dxa"/>
        </w:tblCellMar>
        <w:tblLook w:val="04A0" w:firstRow="1" w:lastRow="0" w:firstColumn="1" w:lastColumn="0" w:noHBand="0" w:noVBand="1"/>
      </w:tblPr>
      <w:tblGrid>
        <w:gridCol w:w="456"/>
        <w:gridCol w:w="2861"/>
        <w:gridCol w:w="6229"/>
      </w:tblGrid>
      <w:tr w:rsidR="00971334" w:rsidRPr="00332795" w:rsidTr="00C36453">
        <w:trPr>
          <w:trHeight w:val="283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971334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F13762">
            <w:pPr>
              <w:spacing w:after="0" w:line="259" w:lineRule="auto"/>
              <w:ind w:left="61" w:right="0" w:firstLine="0"/>
              <w:jc w:val="center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Фор</w:t>
            </w:r>
            <w:r w:rsidR="00181CBA" w:rsidRPr="00332795">
              <w:rPr>
                <w:sz w:val="28"/>
                <w:szCs w:val="28"/>
              </w:rPr>
              <w:t>ма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80" w:right="0" w:firstLine="0"/>
              <w:jc w:val="center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Описание</w:t>
            </w:r>
          </w:p>
        </w:tc>
      </w:tr>
      <w:tr w:rsidR="00971334" w:rsidRPr="00332795" w:rsidTr="00C36453">
        <w:trPr>
          <w:trHeight w:val="872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Прямое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61" w:right="14" w:hanging="24"/>
              <w:jc w:val="left"/>
              <w:rPr>
                <w:sz w:val="28"/>
                <w:szCs w:val="28"/>
              </w:rPr>
            </w:pPr>
            <w:proofErr w:type="gramStart"/>
            <w:r w:rsidRPr="00332795">
              <w:rPr>
                <w:sz w:val="28"/>
                <w:szCs w:val="28"/>
              </w:rPr>
              <w:t>Непосредственный контакт с наставляемым, общение с ним не только в рабочее время, но и в неформальной обстановке</w:t>
            </w:r>
            <w:r w:rsidR="00C36453" w:rsidRPr="00332795">
              <w:rPr>
                <w:sz w:val="28"/>
                <w:szCs w:val="28"/>
              </w:rPr>
              <w:t>.</w:t>
            </w:r>
            <w:proofErr w:type="gramEnd"/>
          </w:p>
          <w:p w:rsidR="00C36453" w:rsidRPr="00332795" w:rsidRDefault="00C36453">
            <w:pPr>
              <w:spacing w:after="0" w:line="259" w:lineRule="auto"/>
              <w:ind w:left="61" w:right="14" w:hanging="24"/>
              <w:jc w:val="left"/>
              <w:rPr>
                <w:sz w:val="28"/>
                <w:szCs w:val="28"/>
              </w:rPr>
            </w:pPr>
          </w:p>
        </w:tc>
      </w:tr>
      <w:tr w:rsidR="00971334" w:rsidRPr="00332795" w:rsidTr="00C36453">
        <w:trPr>
          <w:trHeight w:val="927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Опосредованное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61" w:right="466" w:firstLine="34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Осуществление формального контакта путем советов, рекомендаций. Личные контакты и непосредственное влияние сводятся к мини</w:t>
            </w:r>
            <w:r w:rsidR="00C36453" w:rsidRPr="00332795">
              <w:rPr>
                <w:sz w:val="28"/>
                <w:szCs w:val="28"/>
              </w:rPr>
              <w:t>.</w:t>
            </w:r>
          </w:p>
          <w:p w:rsidR="00C36453" w:rsidRPr="00332795" w:rsidRDefault="00C36453">
            <w:pPr>
              <w:spacing w:after="0" w:line="259" w:lineRule="auto"/>
              <w:ind w:left="61" w:right="466" w:firstLine="34"/>
              <w:rPr>
                <w:sz w:val="28"/>
                <w:szCs w:val="28"/>
              </w:rPr>
            </w:pPr>
          </w:p>
        </w:tc>
      </w:tr>
      <w:tr w:rsidR="00971334" w:rsidRPr="00332795" w:rsidTr="00C36453">
        <w:trPr>
          <w:trHeight w:val="37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1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332795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61" w:right="0" w:hanging="34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Закрепление за наставником одного наставляемого</w:t>
            </w:r>
            <w:r w:rsidR="00C36453" w:rsidRPr="00332795">
              <w:rPr>
                <w:sz w:val="28"/>
                <w:szCs w:val="28"/>
              </w:rPr>
              <w:t>.</w:t>
            </w:r>
          </w:p>
          <w:p w:rsidR="00C36453" w:rsidRPr="00332795" w:rsidRDefault="00C36453">
            <w:pPr>
              <w:spacing w:after="0" w:line="259" w:lineRule="auto"/>
              <w:ind w:left="61" w:right="0" w:hanging="34"/>
              <w:jc w:val="left"/>
              <w:rPr>
                <w:sz w:val="28"/>
                <w:szCs w:val="28"/>
              </w:rPr>
            </w:pPr>
          </w:p>
        </w:tc>
      </w:tr>
      <w:tr w:rsidR="00971334" w:rsidRPr="00332795" w:rsidTr="00C36453">
        <w:trPr>
          <w:trHeight w:val="560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Открытое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60" w:right="0" w:hanging="43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Двустороннее взаимодействие наставника и наставляемого</w:t>
            </w:r>
            <w:r w:rsidR="00C36453" w:rsidRPr="00332795">
              <w:rPr>
                <w:sz w:val="28"/>
                <w:szCs w:val="28"/>
              </w:rPr>
              <w:t>.</w:t>
            </w:r>
          </w:p>
          <w:p w:rsidR="00C36453" w:rsidRPr="00332795" w:rsidRDefault="00C36453">
            <w:pPr>
              <w:spacing w:after="0" w:line="259" w:lineRule="auto"/>
              <w:ind w:left="60" w:right="0" w:hanging="43"/>
              <w:jc w:val="left"/>
              <w:rPr>
                <w:sz w:val="28"/>
                <w:szCs w:val="28"/>
              </w:rPr>
            </w:pPr>
          </w:p>
        </w:tc>
      </w:tr>
      <w:tr w:rsidR="00971334" w:rsidRPr="00332795" w:rsidTr="00C36453">
        <w:trPr>
          <w:trHeight w:val="30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5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>Скрытое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334" w:rsidRPr="00332795" w:rsidRDefault="00181CBA">
            <w:pPr>
              <w:spacing w:after="0" w:line="259" w:lineRule="auto"/>
              <w:ind w:left="56" w:right="0" w:firstLine="24"/>
              <w:jc w:val="left"/>
              <w:rPr>
                <w:sz w:val="28"/>
                <w:szCs w:val="28"/>
              </w:rPr>
            </w:pPr>
            <w:r w:rsidRPr="00332795">
              <w:rPr>
                <w:sz w:val="28"/>
                <w:szCs w:val="28"/>
              </w:rPr>
              <w:t xml:space="preserve">Наставник незаметно воздействует на </w:t>
            </w:r>
            <w:proofErr w:type="gramStart"/>
            <w:r w:rsidRPr="00332795">
              <w:rPr>
                <w:sz w:val="28"/>
                <w:szCs w:val="28"/>
              </w:rPr>
              <w:t>наставляемого</w:t>
            </w:r>
            <w:proofErr w:type="gramEnd"/>
            <w:r w:rsidR="00C36453" w:rsidRPr="00332795">
              <w:rPr>
                <w:sz w:val="28"/>
                <w:szCs w:val="28"/>
              </w:rPr>
              <w:t>.</w:t>
            </w:r>
          </w:p>
          <w:p w:rsidR="00C36453" w:rsidRPr="00332795" w:rsidRDefault="00C36453">
            <w:pPr>
              <w:spacing w:after="0" w:line="259" w:lineRule="auto"/>
              <w:ind w:left="56" w:right="0" w:firstLine="24"/>
              <w:jc w:val="left"/>
              <w:rPr>
                <w:sz w:val="28"/>
                <w:szCs w:val="28"/>
              </w:rPr>
            </w:pPr>
          </w:p>
        </w:tc>
      </w:tr>
    </w:tbl>
    <w:p w:rsidR="00C36453" w:rsidRPr="00332795" w:rsidRDefault="00C36453" w:rsidP="00C36453">
      <w:pPr>
        <w:pStyle w:val="1"/>
        <w:numPr>
          <w:ilvl w:val="0"/>
          <w:numId w:val="0"/>
        </w:numPr>
        <w:ind w:left="812" w:right="0"/>
        <w:jc w:val="both"/>
        <w:rPr>
          <w:sz w:val="28"/>
          <w:szCs w:val="28"/>
        </w:rPr>
      </w:pPr>
    </w:p>
    <w:p w:rsidR="00EA2EB2" w:rsidRPr="00332795" w:rsidRDefault="00EA2EB2" w:rsidP="00EA2EB2">
      <w:pPr>
        <w:rPr>
          <w:sz w:val="28"/>
          <w:szCs w:val="28"/>
        </w:rPr>
      </w:pPr>
      <w:proofErr w:type="gramStart"/>
      <w:r w:rsidRPr="00332795">
        <w:rPr>
          <w:sz w:val="28"/>
          <w:szCs w:val="28"/>
        </w:rPr>
        <w:t>График посещения наставником уроков – свободный, так как наставник и наставляемый имеют высокую загруженность (являются не только</w:t>
      </w:r>
      <w:r w:rsidR="00D9600E" w:rsidRPr="00332795">
        <w:rPr>
          <w:sz w:val="28"/>
          <w:szCs w:val="28"/>
        </w:rPr>
        <w:t xml:space="preserve"> классными руководителями вторых</w:t>
      </w:r>
      <w:r w:rsidRPr="00332795">
        <w:rPr>
          <w:sz w:val="28"/>
          <w:szCs w:val="28"/>
        </w:rPr>
        <w:t xml:space="preserve"> классов, но и воспитателями ГПД.</w:t>
      </w:r>
      <w:proofErr w:type="gramEnd"/>
      <w:r w:rsidRPr="00332795">
        <w:rPr>
          <w:sz w:val="28"/>
          <w:szCs w:val="28"/>
        </w:rPr>
        <w:t xml:space="preserve"> Посещение проводится по согласованию с </w:t>
      </w:r>
      <w:proofErr w:type="gramStart"/>
      <w:r w:rsidRPr="00332795">
        <w:rPr>
          <w:sz w:val="28"/>
          <w:szCs w:val="28"/>
        </w:rPr>
        <w:t>наставляемым</w:t>
      </w:r>
      <w:proofErr w:type="gramEnd"/>
      <w:r w:rsidRPr="00332795">
        <w:rPr>
          <w:sz w:val="28"/>
          <w:szCs w:val="28"/>
        </w:rPr>
        <w:t>.</w:t>
      </w:r>
    </w:p>
    <w:p w:rsidR="00971334" w:rsidRPr="00332795" w:rsidRDefault="00971334" w:rsidP="00C36453">
      <w:pPr>
        <w:pStyle w:val="1"/>
        <w:numPr>
          <w:ilvl w:val="0"/>
          <w:numId w:val="0"/>
        </w:numPr>
        <w:ind w:left="812" w:right="0"/>
        <w:jc w:val="both"/>
        <w:rPr>
          <w:sz w:val="28"/>
          <w:szCs w:val="28"/>
        </w:rPr>
      </w:pPr>
    </w:p>
    <w:p w:rsidR="00971334" w:rsidRPr="00332795" w:rsidRDefault="00971334">
      <w:pPr>
        <w:spacing w:after="0" w:line="259" w:lineRule="auto"/>
        <w:ind w:left="-1474" w:right="274" w:firstLine="0"/>
        <w:jc w:val="left"/>
        <w:rPr>
          <w:sz w:val="28"/>
          <w:szCs w:val="28"/>
        </w:rPr>
      </w:pPr>
    </w:p>
    <w:p w:rsidR="006F4539" w:rsidRPr="00332795" w:rsidRDefault="006F4539" w:rsidP="00316F03">
      <w:pPr>
        <w:ind w:left="0" w:firstLine="0"/>
        <w:rPr>
          <w:sz w:val="28"/>
          <w:szCs w:val="28"/>
        </w:rPr>
      </w:pPr>
    </w:p>
    <w:p w:rsidR="00201F43" w:rsidRPr="00332795" w:rsidRDefault="00201F43" w:rsidP="00201F43">
      <w:pPr>
        <w:tabs>
          <w:tab w:val="left" w:pos="3285"/>
        </w:tabs>
        <w:jc w:val="center"/>
        <w:rPr>
          <w:sz w:val="28"/>
          <w:szCs w:val="28"/>
        </w:rPr>
      </w:pPr>
    </w:p>
    <w:p w:rsidR="00316F03" w:rsidRPr="00332795" w:rsidRDefault="00316F03" w:rsidP="00201F43">
      <w:pPr>
        <w:tabs>
          <w:tab w:val="left" w:pos="3285"/>
        </w:tabs>
        <w:jc w:val="center"/>
        <w:rPr>
          <w:sz w:val="28"/>
          <w:szCs w:val="28"/>
        </w:rPr>
      </w:pPr>
    </w:p>
    <w:p w:rsidR="00316F03" w:rsidRPr="00332795" w:rsidRDefault="00316F03" w:rsidP="00201F43">
      <w:pPr>
        <w:tabs>
          <w:tab w:val="left" w:pos="3285"/>
        </w:tabs>
        <w:jc w:val="center"/>
        <w:rPr>
          <w:sz w:val="28"/>
          <w:szCs w:val="28"/>
        </w:rPr>
      </w:pPr>
    </w:p>
    <w:sectPr w:rsidR="00316F03" w:rsidRPr="00332795" w:rsidSect="00E82725">
      <w:pgSz w:w="11563" w:h="16488"/>
      <w:pgMar w:top="926" w:right="605" w:bottom="1200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791"/>
    <w:multiLevelType w:val="hybridMultilevel"/>
    <w:tmpl w:val="E6A63240"/>
    <w:lvl w:ilvl="0" w:tplc="1688E18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4C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A4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4C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C4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A896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298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6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05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21451D"/>
    <w:multiLevelType w:val="hybridMultilevel"/>
    <w:tmpl w:val="4B2C57A2"/>
    <w:lvl w:ilvl="0" w:tplc="6C86C15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E88136">
      <w:start w:val="1"/>
      <w:numFmt w:val="lowerLetter"/>
      <w:lvlText w:val="%2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4E892C">
      <w:start w:val="1"/>
      <w:numFmt w:val="lowerRoman"/>
      <w:lvlText w:val="%3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C093C4">
      <w:start w:val="1"/>
      <w:numFmt w:val="decimal"/>
      <w:lvlText w:val="%4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54BB10">
      <w:start w:val="1"/>
      <w:numFmt w:val="lowerLetter"/>
      <w:lvlText w:val="%5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4838C8">
      <w:start w:val="1"/>
      <w:numFmt w:val="lowerRoman"/>
      <w:lvlText w:val="%6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0C9904">
      <w:start w:val="1"/>
      <w:numFmt w:val="decimal"/>
      <w:lvlText w:val="%7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4C056">
      <w:start w:val="1"/>
      <w:numFmt w:val="lowerLetter"/>
      <w:lvlText w:val="%8"/>
      <w:lvlJc w:val="left"/>
      <w:pPr>
        <w:ind w:left="8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5602B2">
      <w:start w:val="1"/>
      <w:numFmt w:val="lowerRoman"/>
      <w:lvlText w:val="%9"/>
      <w:lvlJc w:val="left"/>
      <w:pPr>
        <w:ind w:left="9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434B49"/>
    <w:multiLevelType w:val="hybridMultilevel"/>
    <w:tmpl w:val="D598E908"/>
    <w:lvl w:ilvl="0" w:tplc="88442A26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5E430C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B08C06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4CA3E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069F0A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2A3878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62A22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ECD57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5E2448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EF72DD"/>
    <w:multiLevelType w:val="hybridMultilevel"/>
    <w:tmpl w:val="CA7A2B4A"/>
    <w:lvl w:ilvl="0" w:tplc="452030FC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9209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2A0A9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A40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6AAD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C289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985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005A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94582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34"/>
    <w:rsid w:val="001234AC"/>
    <w:rsid w:val="00127296"/>
    <w:rsid w:val="00181CBA"/>
    <w:rsid w:val="001B37AE"/>
    <w:rsid w:val="00201F43"/>
    <w:rsid w:val="00256DAB"/>
    <w:rsid w:val="002714D1"/>
    <w:rsid w:val="00283B97"/>
    <w:rsid w:val="002A5FD7"/>
    <w:rsid w:val="002C4CC1"/>
    <w:rsid w:val="003007AE"/>
    <w:rsid w:val="00316F03"/>
    <w:rsid w:val="00332795"/>
    <w:rsid w:val="003451B4"/>
    <w:rsid w:val="003E1D56"/>
    <w:rsid w:val="003F5018"/>
    <w:rsid w:val="003F50A5"/>
    <w:rsid w:val="00443215"/>
    <w:rsid w:val="004B1688"/>
    <w:rsid w:val="004B1BE9"/>
    <w:rsid w:val="00560F9E"/>
    <w:rsid w:val="00650C95"/>
    <w:rsid w:val="00663B0E"/>
    <w:rsid w:val="006A649E"/>
    <w:rsid w:val="006E1FF7"/>
    <w:rsid w:val="006F4539"/>
    <w:rsid w:val="007A60AD"/>
    <w:rsid w:val="007F3A57"/>
    <w:rsid w:val="008022AD"/>
    <w:rsid w:val="00807375"/>
    <w:rsid w:val="00817FF4"/>
    <w:rsid w:val="0095588F"/>
    <w:rsid w:val="00971334"/>
    <w:rsid w:val="009804C0"/>
    <w:rsid w:val="009D37BB"/>
    <w:rsid w:val="00A24B3C"/>
    <w:rsid w:val="00B24E66"/>
    <w:rsid w:val="00B46AA2"/>
    <w:rsid w:val="00BB5DF5"/>
    <w:rsid w:val="00C36453"/>
    <w:rsid w:val="00C3795E"/>
    <w:rsid w:val="00C854F1"/>
    <w:rsid w:val="00CA3483"/>
    <w:rsid w:val="00CA417F"/>
    <w:rsid w:val="00CA6663"/>
    <w:rsid w:val="00D0763A"/>
    <w:rsid w:val="00D45F52"/>
    <w:rsid w:val="00D9600E"/>
    <w:rsid w:val="00DA30FA"/>
    <w:rsid w:val="00DB7F50"/>
    <w:rsid w:val="00E13D41"/>
    <w:rsid w:val="00E37A52"/>
    <w:rsid w:val="00E82725"/>
    <w:rsid w:val="00EA2EB2"/>
    <w:rsid w:val="00F13762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25"/>
    <w:pPr>
      <w:spacing w:after="5" w:line="248" w:lineRule="auto"/>
      <w:ind w:left="968" w:right="675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82725"/>
    <w:pPr>
      <w:keepNext/>
      <w:keepLines/>
      <w:numPr>
        <w:numId w:val="4"/>
      </w:numPr>
      <w:spacing w:after="0"/>
      <w:ind w:left="293" w:right="40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2725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E827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1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1B4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9558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25"/>
    <w:pPr>
      <w:spacing w:after="5" w:line="248" w:lineRule="auto"/>
      <w:ind w:left="968" w:right="675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82725"/>
    <w:pPr>
      <w:keepNext/>
      <w:keepLines/>
      <w:numPr>
        <w:numId w:val="4"/>
      </w:numPr>
      <w:spacing w:after="0"/>
      <w:ind w:left="293" w:right="40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2725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E827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1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1B4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955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3066-D69C-4C6F-9EF8-CA66803F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Вылугина Ольга</cp:lastModifiedBy>
  <cp:revision>16</cp:revision>
  <cp:lastPrinted>2024-09-18T21:14:00Z</cp:lastPrinted>
  <dcterms:created xsi:type="dcterms:W3CDTF">2024-05-07T04:28:00Z</dcterms:created>
  <dcterms:modified xsi:type="dcterms:W3CDTF">2025-12-30T07:20:00Z</dcterms:modified>
</cp:coreProperties>
</file>